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580"/>
        <w:tblW w:w="11625" w:type="dxa"/>
        <w:tblLook w:val="04A0" w:firstRow="1" w:lastRow="0" w:firstColumn="1" w:lastColumn="0" w:noHBand="0" w:noVBand="1"/>
      </w:tblPr>
      <w:tblGrid>
        <w:gridCol w:w="4692"/>
        <w:gridCol w:w="2679"/>
        <w:gridCol w:w="4254"/>
      </w:tblGrid>
      <w:tr w:rsidR="00592B4C" w14:paraId="7A0C474A" w14:textId="77777777" w:rsidTr="006F76E0">
        <w:trPr>
          <w:trHeight w:val="1689"/>
        </w:trPr>
        <w:tc>
          <w:tcPr>
            <w:tcW w:w="4692" w:type="dxa"/>
            <w:vAlign w:val="center"/>
          </w:tcPr>
          <w:p w14:paraId="21BFB4FD" w14:textId="77777777" w:rsidR="00592B4C" w:rsidRPr="004574FB" w:rsidRDefault="00592B4C" w:rsidP="006F76E0">
            <w:pPr>
              <w:pStyle w:val="En-tte"/>
              <w:jc w:val="center"/>
              <w:rPr>
                <w:rFonts w:ascii="Rockwell" w:hAnsi="Rockwell" w:cs="FrankRuehl"/>
                <w:b/>
                <w:bCs/>
                <w:color w:val="1F497D"/>
                <w:sz w:val="28"/>
                <w:szCs w:val="28"/>
                <w:lang w:bidi="ar-MA"/>
              </w:rPr>
            </w:pPr>
            <w:r>
              <w:rPr>
                <w:rFonts w:ascii="Rockwell" w:hAnsi="Rockwell" w:cs="FrankRuehl"/>
                <w:b/>
                <w:bCs/>
                <w:color w:val="1F497D"/>
                <w:sz w:val="28"/>
                <w:szCs w:val="28"/>
                <w:lang w:bidi="ar-MA"/>
              </w:rPr>
              <w:t>Union Marocaine Du Travail</w:t>
            </w:r>
          </w:p>
        </w:tc>
        <w:tc>
          <w:tcPr>
            <w:tcW w:w="2679" w:type="dxa"/>
            <w:vAlign w:val="center"/>
          </w:tcPr>
          <w:p w14:paraId="528F232E" w14:textId="77777777" w:rsidR="00592B4C" w:rsidRDefault="00592B4C" w:rsidP="006F76E0">
            <w:pPr>
              <w:pStyle w:val="En-tte"/>
              <w:tabs>
                <w:tab w:val="left" w:pos="115"/>
              </w:tabs>
              <w:jc w:val="center"/>
              <w:rPr>
                <w:lang w:bidi="ar-MA"/>
              </w:rPr>
            </w:pPr>
            <w:r w:rsidRPr="00A01F78">
              <w:rPr>
                <w:noProof/>
                <w:lang w:eastAsia="fr-FR"/>
              </w:rPr>
              <w:drawing>
                <wp:inline distT="0" distB="0" distL="0" distR="0" wp14:anchorId="2A6440EF" wp14:editId="631BED49">
                  <wp:extent cx="866775" cy="857250"/>
                  <wp:effectExtent l="0" t="0" r="9525" b="0"/>
                  <wp:docPr id="1" name="Image 1" descr="LOGO U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M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inline>
              </w:drawing>
            </w:r>
          </w:p>
        </w:tc>
        <w:tc>
          <w:tcPr>
            <w:tcW w:w="4254" w:type="dxa"/>
            <w:vAlign w:val="center"/>
          </w:tcPr>
          <w:p w14:paraId="58456A4F" w14:textId="77777777" w:rsidR="00592B4C" w:rsidRPr="004574FB" w:rsidRDefault="00592B4C" w:rsidP="006F76E0">
            <w:pPr>
              <w:pStyle w:val="En-tte"/>
              <w:bidi/>
              <w:jc w:val="center"/>
              <w:rPr>
                <w:rFonts w:ascii="Lucida Handwriting" w:hAnsi="Lucida Handwriting" w:cs="Tahoma"/>
                <w:b/>
                <w:bCs/>
                <w:color w:val="1F497D"/>
                <w:sz w:val="32"/>
                <w:szCs w:val="32"/>
                <w:rtl/>
                <w:lang w:bidi="ar-MA"/>
              </w:rPr>
            </w:pPr>
            <w:r w:rsidRPr="005C5692">
              <w:rPr>
                <w:rFonts w:ascii="Lucida Handwriting" w:hAnsi="Lucida Handwriting" w:cs="Tahoma" w:hint="cs"/>
                <w:b/>
                <w:bCs/>
                <w:color w:val="1F497D"/>
                <w:sz w:val="32"/>
                <w:szCs w:val="32"/>
                <w:rtl/>
                <w:lang w:bidi="ar-MA"/>
              </w:rPr>
              <w:t>ا</w:t>
            </w:r>
            <w:r w:rsidRPr="005C5692">
              <w:rPr>
                <w:rFonts w:ascii="Lucida Handwriting" w:hAnsi="Lucida Handwriting" w:cs="Tahoma"/>
                <w:b/>
                <w:bCs/>
                <w:color w:val="1F497D"/>
                <w:sz w:val="32"/>
                <w:szCs w:val="32"/>
                <w:rtl/>
                <w:lang w:bidi="ar-MA"/>
              </w:rPr>
              <w:t>لاتحــاد المغــربي للشغــل</w:t>
            </w:r>
          </w:p>
        </w:tc>
      </w:tr>
      <w:tr w:rsidR="00592B4C" w:rsidRPr="00BF474B" w14:paraId="4D2E8A77" w14:textId="77777777" w:rsidTr="006F76E0">
        <w:trPr>
          <w:trHeight w:val="591"/>
        </w:trPr>
        <w:tc>
          <w:tcPr>
            <w:tcW w:w="11625" w:type="dxa"/>
            <w:gridSpan w:val="3"/>
            <w:shd w:val="clear" w:color="auto" w:fill="8DB3E2"/>
          </w:tcPr>
          <w:p w14:paraId="4417E5FB" w14:textId="77777777" w:rsidR="00592B4C" w:rsidRDefault="00592B4C" w:rsidP="006F76E0">
            <w:pPr>
              <w:widowControl w:val="0"/>
              <w:tabs>
                <w:tab w:val="left" w:pos="810"/>
                <w:tab w:val="center" w:pos="5775"/>
              </w:tabs>
              <w:autoSpaceDE w:val="0"/>
              <w:autoSpaceDN w:val="0"/>
              <w:adjustRightInd w:val="0"/>
              <w:spacing w:after="0" w:line="240" w:lineRule="auto"/>
              <w:ind w:left="-567" w:right="-427"/>
              <w:rPr>
                <w:b/>
                <w:bCs/>
                <w:rtl/>
              </w:rPr>
            </w:pPr>
            <w:r>
              <w:rPr>
                <w:b/>
                <w:bCs/>
              </w:rPr>
              <w:tab/>
            </w:r>
            <w:r>
              <w:rPr>
                <w:b/>
                <w:bCs/>
              </w:rPr>
              <w:tab/>
            </w:r>
            <w:proofErr w:type="gramStart"/>
            <w:r w:rsidRPr="00C06317">
              <w:rPr>
                <w:b/>
                <w:bCs/>
              </w:rPr>
              <w:t>Tél:</w:t>
            </w:r>
            <w:proofErr w:type="gramEnd"/>
            <w:r w:rsidRPr="00C06317">
              <w:rPr>
                <w:rFonts w:hint="cs"/>
                <w:b/>
                <w:bCs/>
                <w:rtl/>
              </w:rPr>
              <w:t xml:space="preserve"> </w:t>
            </w:r>
            <w:r w:rsidRPr="00C06317">
              <w:rPr>
                <w:b/>
                <w:bCs/>
              </w:rPr>
              <w:t>(00212)</w:t>
            </w:r>
            <w:r w:rsidRPr="00C06317">
              <w:rPr>
                <w:rFonts w:hint="cs"/>
                <w:b/>
                <w:bCs/>
                <w:rtl/>
              </w:rPr>
              <w:t xml:space="preserve"> </w:t>
            </w:r>
            <w:r w:rsidRPr="00C06317">
              <w:rPr>
                <w:b/>
                <w:bCs/>
              </w:rPr>
              <w:t xml:space="preserve"> </w:t>
            </w:r>
            <w:r w:rsidRPr="00C06317">
              <w:rPr>
                <w:rFonts w:hint="cs"/>
                <w:b/>
                <w:bCs/>
                <w:rtl/>
              </w:rPr>
              <w:t>0</w:t>
            </w:r>
            <w:r w:rsidRPr="00C06317">
              <w:rPr>
                <w:b/>
                <w:bCs/>
              </w:rPr>
              <w:t>5</w:t>
            </w:r>
            <w:r w:rsidRPr="00C06317">
              <w:rPr>
                <w:rFonts w:hint="cs"/>
                <w:b/>
                <w:bCs/>
                <w:rtl/>
              </w:rPr>
              <w:t>.</w:t>
            </w:r>
            <w:r w:rsidRPr="00C06317">
              <w:rPr>
                <w:b/>
                <w:bCs/>
              </w:rPr>
              <w:t>22</w:t>
            </w:r>
            <w:r w:rsidRPr="00C06317">
              <w:rPr>
                <w:rFonts w:hint="cs"/>
                <w:b/>
                <w:bCs/>
                <w:rtl/>
              </w:rPr>
              <w:t>.</w:t>
            </w:r>
            <w:r w:rsidRPr="00C06317">
              <w:rPr>
                <w:b/>
                <w:bCs/>
              </w:rPr>
              <w:t>30.80.23</w:t>
            </w:r>
            <w:r w:rsidRPr="00C06317">
              <w:rPr>
                <w:rFonts w:hint="cs"/>
                <w:b/>
                <w:bCs/>
                <w:rtl/>
              </w:rPr>
              <w:t xml:space="preserve"> </w:t>
            </w:r>
            <w:r w:rsidRPr="00C06317">
              <w:rPr>
                <w:b/>
                <w:bCs/>
              </w:rPr>
              <w:t xml:space="preserve">/ </w:t>
            </w:r>
            <w:r w:rsidRPr="00C06317">
              <w:rPr>
                <w:rFonts w:hint="cs"/>
                <w:b/>
                <w:bCs/>
                <w:rtl/>
              </w:rPr>
              <w:t>0</w:t>
            </w:r>
            <w:r w:rsidRPr="00C06317">
              <w:rPr>
                <w:b/>
                <w:bCs/>
              </w:rPr>
              <w:t>5</w:t>
            </w:r>
            <w:r w:rsidRPr="00C06317">
              <w:rPr>
                <w:rFonts w:hint="cs"/>
                <w:b/>
                <w:bCs/>
                <w:rtl/>
              </w:rPr>
              <w:t>.</w:t>
            </w:r>
            <w:r w:rsidRPr="00C06317">
              <w:rPr>
                <w:b/>
                <w:bCs/>
              </w:rPr>
              <w:t>22</w:t>
            </w:r>
            <w:r w:rsidRPr="00C06317">
              <w:rPr>
                <w:rFonts w:hint="cs"/>
                <w:b/>
                <w:bCs/>
                <w:rtl/>
              </w:rPr>
              <w:t xml:space="preserve">. </w:t>
            </w:r>
            <w:r w:rsidRPr="00C06317">
              <w:rPr>
                <w:b/>
                <w:bCs/>
              </w:rPr>
              <w:t xml:space="preserve">30.0l.18    </w:t>
            </w:r>
            <w:r>
              <w:rPr>
                <w:b/>
                <w:bCs/>
              </w:rPr>
              <w:t xml:space="preserve">       </w:t>
            </w:r>
            <w:proofErr w:type="gramStart"/>
            <w:r w:rsidRPr="00C06317">
              <w:rPr>
                <w:b/>
                <w:bCs/>
              </w:rPr>
              <w:t>Fax:</w:t>
            </w:r>
            <w:proofErr w:type="gramEnd"/>
            <w:r w:rsidRPr="00C06317">
              <w:rPr>
                <w:b/>
                <w:bCs/>
              </w:rPr>
              <w:t xml:space="preserve"> (00212)  05</w:t>
            </w:r>
            <w:r w:rsidRPr="00C06317">
              <w:rPr>
                <w:rFonts w:hint="cs"/>
                <w:b/>
                <w:bCs/>
                <w:rtl/>
              </w:rPr>
              <w:t>.</w:t>
            </w:r>
            <w:r w:rsidRPr="00C06317">
              <w:rPr>
                <w:b/>
                <w:bCs/>
              </w:rPr>
              <w:t>22</w:t>
            </w:r>
            <w:r w:rsidRPr="00C06317">
              <w:rPr>
                <w:rFonts w:hint="cs"/>
                <w:b/>
                <w:bCs/>
                <w:rtl/>
              </w:rPr>
              <w:t>.</w:t>
            </w:r>
            <w:r w:rsidRPr="00C06317">
              <w:rPr>
                <w:b/>
                <w:bCs/>
              </w:rPr>
              <w:t xml:space="preserve">30.78.54 </w:t>
            </w:r>
          </w:p>
          <w:p w14:paraId="63DEB103" w14:textId="77777777" w:rsidR="00592B4C" w:rsidRPr="00C06317" w:rsidRDefault="00592B4C" w:rsidP="006F76E0">
            <w:pPr>
              <w:widowControl w:val="0"/>
              <w:tabs>
                <w:tab w:val="left" w:pos="753"/>
                <w:tab w:val="center" w:pos="5823"/>
              </w:tabs>
              <w:autoSpaceDE w:val="0"/>
              <w:autoSpaceDN w:val="0"/>
              <w:bidi/>
              <w:adjustRightInd w:val="0"/>
              <w:spacing w:after="0" w:line="240" w:lineRule="auto"/>
              <w:ind w:right="-427"/>
              <w:rPr>
                <w:b/>
                <w:bCs/>
              </w:rPr>
            </w:pPr>
            <w:r>
              <w:rPr>
                <w:b/>
                <w:bCs/>
              </w:rPr>
              <w:tab/>
            </w:r>
            <w:r>
              <w:rPr>
                <w:b/>
                <w:bCs/>
              </w:rPr>
              <w:tab/>
              <w:t xml:space="preserve"> </w:t>
            </w:r>
            <w:r>
              <w:rPr>
                <w:rFonts w:hint="cs"/>
                <w:b/>
                <w:bCs/>
                <w:rtl/>
              </w:rPr>
              <w:t xml:space="preserve">232 </w:t>
            </w:r>
            <w:r>
              <w:rPr>
                <w:b/>
                <w:bCs/>
              </w:rPr>
              <w:t xml:space="preserve">  </w:t>
            </w:r>
            <w:r>
              <w:rPr>
                <w:rFonts w:hint="cs"/>
                <w:b/>
                <w:bCs/>
                <w:rtl/>
              </w:rPr>
              <w:t xml:space="preserve">شارع الجيش الملكي الدار البيضاء </w:t>
            </w:r>
            <w:r>
              <w:rPr>
                <w:b/>
                <w:bCs/>
              </w:rPr>
              <w:t xml:space="preserve">    </w:t>
            </w:r>
            <w:proofErr w:type="gramStart"/>
            <w:r>
              <w:rPr>
                <w:rFonts w:hint="cs"/>
                <w:b/>
                <w:bCs/>
                <w:rtl/>
              </w:rPr>
              <w:t xml:space="preserve">المغرب </w:t>
            </w:r>
            <w:r>
              <w:rPr>
                <w:b/>
                <w:bCs/>
              </w:rPr>
              <w:t xml:space="preserve"> 232</w:t>
            </w:r>
            <w:proofErr w:type="gramEnd"/>
            <w:r>
              <w:rPr>
                <w:b/>
                <w:bCs/>
              </w:rPr>
              <w:t xml:space="preserve">   </w:t>
            </w:r>
            <w:r w:rsidRPr="005C5692">
              <w:rPr>
                <w:b/>
                <w:bCs/>
                <w:sz w:val="20"/>
                <w:szCs w:val="20"/>
              </w:rPr>
              <w:t>Bd  des  F.A.R   Casablanca      Maroc</w:t>
            </w:r>
            <w:r>
              <w:rPr>
                <w:b/>
                <w:bCs/>
              </w:rPr>
              <w:t>-</w:t>
            </w:r>
          </w:p>
          <w:p w14:paraId="7139B054" w14:textId="77777777" w:rsidR="00592B4C" w:rsidRPr="00C06317" w:rsidRDefault="00592B4C" w:rsidP="006F76E0">
            <w:pPr>
              <w:widowControl w:val="0"/>
              <w:tabs>
                <w:tab w:val="left" w:pos="-108"/>
              </w:tabs>
              <w:autoSpaceDE w:val="0"/>
              <w:autoSpaceDN w:val="0"/>
              <w:adjustRightInd w:val="0"/>
              <w:spacing w:after="0" w:line="240" w:lineRule="auto"/>
              <w:ind w:left="-567" w:right="-427"/>
              <w:jc w:val="center"/>
              <w:rPr>
                <w:b/>
                <w:bCs/>
                <w:rtl/>
                <w:lang w:bidi="ar-MA"/>
              </w:rPr>
            </w:pPr>
            <w:r w:rsidRPr="00D53A28">
              <w:rPr>
                <w:i/>
                <w:iCs/>
                <w:lang w:val="en-GB"/>
              </w:rPr>
              <w:t>Web</w:t>
            </w:r>
            <w:r w:rsidRPr="00D53A28">
              <w:rPr>
                <w:b/>
                <w:bCs/>
                <w:lang w:val="en-GB"/>
              </w:rPr>
              <w:t> </w:t>
            </w:r>
            <w:r w:rsidRPr="00D53A28">
              <w:rPr>
                <w:b/>
                <w:bCs/>
                <w:color w:val="000000"/>
                <w:lang w:val="en-GB"/>
              </w:rPr>
              <w:t xml:space="preserve">:  </w:t>
            </w:r>
            <w:hyperlink r:id="rId6" w:history="1">
              <w:r w:rsidRPr="005C5692">
                <w:rPr>
                  <w:rStyle w:val="Lienhypertexte"/>
                  <w:b/>
                  <w:bCs/>
                  <w:color w:val="000000"/>
                  <w:lang w:val="en-GB"/>
                </w:rPr>
                <w:t>www.umt</w:t>
              </w:r>
              <w:r w:rsidRPr="005C5692">
                <w:rPr>
                  <w:rStyle w:val="Lienhypertexte"/>
                  <w:rFonts w:hint="cs"/>
                  <w:b/>
                  <w:bCs/>
                  <w:color w:val="000000"/>
                  <w:rtl/>
                </w:rPr>
                <w:t>.</w:t>
              </w:r>
              <w:r w:rsidRPr="005C5692">
                <w:rPr>
                  <w:rStyle w:val="Lienhypertexte"/>
                  <w:b/>
                  <w:bCs/>
                  <w:color w:val="000000"/>
                  <w:lang w:val="en-GB"/>
                </w:rPr>
                <w:t>ma</w:t>
              </w:r>
            </w:hyperlink>
            <w:r w:rsidRPr="00D53A28">
              <w:rPr>
                <w:b/>
                <w:bCs/>
                <w:sz w:val="26"/>
                <w:szCs w:val="26"/>
                <w:lang w:val="en-GB"/>
              </w:rPr>
              <w:t xml:space="preserve">  </w:t>
            </w:r>
            <w:r w:rsidRPr="00C06317">
              <w:rPr>
                <w:rFonts w:hint="cs"/>
                <w:b/>
                <w:bCs/>
                <w:rtl/>
              </w:rPr>
              <w:t xml:space="preserve">      </w:t>
            </w:r>
            <w:r w:rsidRPr="00D53A28">
              <w:rPr>
                <w:b/>
                <w:bCs/>
                <w:lang w:val="en-GB"/>
              </w:rPr>
              <w:t xml:space="preserve">  </w:t>
            </w:r>
            <w:r w:rsidRPr="005C5692">
              <w:rPr>
                <w:i/>
                <w:iCs/>
                <w:lang w:val="en-GB"/>
              </w:rPr>
              <w:t>Email</w:t>
            </w:r>
            <w:r w:rsidRPr="005C5692">
              <w:rPr>
                <w:b/>
                <w:bCs/>
                <w:lang w:val="en-GB"/>
              </w:rPr>
              <w:t xml:space="preserve">: </w:t>
            </w:r>
            <w:r w:rsidRPr="00BF474B">
              <w:rPr>
                <w:b/>
                <w:bCs/>
                <w:lang w:val="en-US"/>
              </w:rPr>
              <w:t>umt.secretariatgeneral@gmail.com</w:t>
            </w:r>
          </w:p>
        </w:tc>
      </w:tr>
    </w:tbl>
    <w:p w14:paraId="09D93A51" w14:textId="67CDD179" w:rsidR="00175740" w:rsidRPr="007165C4" w:rsidRDefault="00175740" w:rsidP="00175740">
      <w:pPr>
        <w:bidi/>
        <w:jc w:val="center"/>
        <w:rPr>
          <w:rFonts w:asciiTheme="majorBidi" w:hAnsiTheme="majorBidi" w:cstheme="majorBidi"/>
          <w:b/>
          <w:bCs/>
          <w:sz w:val="44"/>
          <w:szCs w:val="44"/>
          <w:rtl/>
        </w:rPr>
      </w:pPr>
      <w:r w:rsidRPr="007165C4">
        <w:rPr>
          <w:rFonts w:asciiTheme="majorBidi" w:hAnsiTheme="majorBidi" w:cstheme="majorBidi" w:hint="cs"/>
          <w:b/>
          <w:bCs/>
          <w:sz w:val="44"/>
          <w:szCs w:val="44"/>
          <w:rtl/>
        </w:rPr>
        <w:t>بــــــــــلاغ</w:t>
      </w:r>
    </w:p>
    <w:p w14:paraId="48677F1F" w14:textId="77777777" w:rsidR="002937BA" w:rsidRDefault="002937BA" w:rsidP="002937BA">
      <w:pPr>
        <w:pStyle w:val="Paragraphedeliste"/>
        <w:numPr>
          <w:ilvl w:val="0"/>
          <w:numId w:val="1"/>
        </w:numPr>
        <w:pBdr>
          <w:top w:val="double" w:sz="4" w:space="1" w:color="auto"/>
          <w:left w:val="double" w:sz="4" w:space="4" w:color="auto"/>
          <w:bottom w:val="double" w:sz="4" w:space="1" w:color="auto"/>
          <w:right w:val="double" w:sz="4" w:space="4" w:color="auto"/>
        </w:pBdr>
        <w:bidi/>
        <w:spacing w:after="0"/>
        <w:jc w:val="both"/>
        <w:rPr>
          <w:rFonts w:asciiTheme="majorBidi" w:hAnsiTheme="majorBidi" w:cstheme="majorBidi"/>
          <w:sz w:val="36"/>
          <w:szCs w:val="36"/>
        </w:rPr>
      </w:pPr>
      <w:r w:rsidRPr="00A065B8">
        <w:rPr>
          <w:rFonts w:asciiTheme="majorBidi" w:hAnsiTheme="majorBidi" w:cstheme="majorBidi"/>
          <w:sz w:val="36"/>
          <w:szCs w:val="36"/>
          <w:rtl/>
        </w:rPr>
        <w:t xml:space="preserve">معركة أنوال المجيدة ذكرى بطعم النضال والاحتجاج على </w:t>
      </w:r>
      <w:r>
        <w:rPr>
          <w:rFonts w:asciiTheme="majorBidi" w:hAnsiTheme="majorBidi" w:cstheme="majorBidi" w:hint="cs"/>
          <w:sz w:val="36"/>
          <w:szCs w:val="36"/>
          <w:rtl/>
        </w:rPr>
        <w:t>ال</w:t>
      </w:r>
      <w:r w:rsidRPr="00A065B8">
        <w:rPr>
          <w:rFonts w:asciiTheme="majorBidi" w:hAnsiTheme="majorBidi" w:cstheme="majorBidi"/>
          <w:sz w:val="36"/>
          <w:szCs w:val="36"/>
          <w:rtl/>
        </w:rPr>
        <w:t>مندوب</w:t>
      </w:r>
      <w:r>
        <w:rPr>
          <w:rFonts w:asciiTheme="majorBidi" w:hAnsiTheme="majorBidi" w:cstheme="majorBidi" w:hint="cs"/>
          <w:sz w:val="36"/>
          <w:szCs w:val="36"/>
          <w:rtl/>
        </w:rPr>
        <w:t xml:space="preserve"> "السامي"</w:t>
      </w:r>
      <w:r w:rsidRPr="00A065B8">
        <w:rPr>
          <w:rFonts w:asciiTheme="majorBidi" w:hAnsiTheme="majorBidi" w:cstheme="majorBidi"/>
          <w:sz w:val="36"/>
          <w:szCs w:val="36"/>
          <w:rtl/>
        </w:rPr>
        <w:t xml:space="preserve"> </w:t>
      </w:r>
      <w:r>
        <w:rPr>
          <w:rFonts w:asciiTheme="majorBidi" w:hAnsiTheme="majorBidi" w:cstheme="majorBidi" w:hint="cs"/>
          <w:sz w:val="36"/>
          <w:szCs w:val="36"/>
          <w:rtl/>
        </w:rPr>
        <w:t>ل</w:t>
      </w:r>
      <w:r w:rsidRPr="00A065B8">
        <w:rPr>
          <w:rFonts w:asciiTheme="majorBidi" w:hAnsiTheme="majorBidi" w:cstheme="majorBidi"/>
          <w:sz w:val="36"/>
          <w:szCs w:val="36"/>
          <w:rtl/>
        </w:rPr>
        <w:t>قدماء المقاومين الذي تخلف عن الحضور</w:t>
      </w:r>
      <w:r w:rsidRPr="00A065B8">
        <w:rPr>
          <w:rFonts w:asciiTheme="majorBidi" w:hAnsiTheme="majorBidi" w:cstheme="majorBidi" w:hint="cs"/>
          <w:sz w:val="36"/>
          <w:szCs w:val="36"/>
          <w:rtl/>
        </w:rPr>
        <w:t>.</w:t>
      </w:r>
    </w:p>
    <w:p w14:paraId="352FD821" w14:textId="50D9D1FD" w:rsidR="007165C4" w:rsidRPr="00A065B8" w:rsidRDefault="007165C4" w:rsidP="002937BA">
      <w:pPr>
        <w:pStyle w:val="Paragraphedeliste"/>
        <w:numPr>
          <w:ilvl w:val="0"/>
          <w:numId w:val="1"/>
        </w:numPr>
        <w:pBdr>
          <w:top w:val="double" w:sz="4" w:space="1" w:color="auto"/>
          <w:left w:val="double" w:sz="4" w:space="4" w:color="auto"/>
          <w:bottom w:val="double" w:sz="4" w:space="1" w:color="auto"/>
          <w:right w:val="double" w:sz="4" w:space="4" w:color="auto"/>
        </w:pBdr>
        <w:bidi/>
        <w:spacing w:after="0"/>
        <w:jc w:val="both"/>
        <w:rPr>
          <w:rFonts w:asciiTheme="majorBidi" w:hAnsiTheme="majorBidi" w:cstheme="majorBidi"/>
          <w:sz w:val="36"/>
          <w:szCs w:val="36"/>
        </w:rPr>
      </w:pPr>
      <w:r>
        <w:rPr>
          <w:rFonts w:asciiTheme="majorBidi" w:hAnsiTheme="majorBidi" w:cstheme="majorBidi" w:hint="cs"/>
          <w:sz w:val="36"/>
          <w:szCs w:val="36"/>
          <w:rtl/>
        </w:rPr>
        <w:t>الاتحاد المغربي للشغل بإقليم الناظور والدريوش ينفد وقفة احتجاجية بإقليم الدريوش احتجاجا على سلوك ال</w:t>
      </w:r>
      <w:r w:rsidRPr="00A065B8">
        <w:rPr>
          <w:rFonts w:asciiTheme="majorBidi" w:hAnsiTheme="majorBidi" w:cstheme="majorBidi"/>
          <w:sz w:val="36"/>
          <w:szCs w:val="36"/>
          <w:rtl/>
        </w:rPr>
        <w:t>مندوب</w:t>
      </w:r>
      <w:r>
        <w:rPr>
          <w:rFonts w:asciiTheme="majorBidi" w:hAnsiTheme="majorBidi" w:cstheme="majorBidi" w:hint="cs"/>
          <w:sz w:val="36"/>
          <w:szCs w:val="36"/>
          <w:rtl/>
        </w:rPr>
        <w:t xml:space="preserve"> "السامي"</w:t>
      </w:r>
      <w:r w:rsidRPr="00A065B8">
        <w:rPr>
          <w:rFonts w:asciiTheme="majorBidi" w:hAnsiTheme="majorBidi" w:cstheme="majorBidi"/>
          <w:sz w:val="36"/>
          <w:szCs w:val="36"/>
          <w:rtl/>
        </w:rPr>
        <w:t xml:space="preserve"> </w:t>
      </w:r>
      <w:r>
        <w:rPr>
          <w:rFonts w:asciiTheme="majorBidi" w:hAnsiTheme="majorBidi" w:cstheme="majorBidi" w:hint="cs"/>
          <w:sz w:val="36"/>
          <w:szCs w:val="36"/>
          <w:rtl/>
        </w:rPr>
        <w:t>ل</w:t>
      </w:r>
      <w:r w:rsidRPr="00A065B8">
        <w:rPr>
          <w:rFonts w:asciiTheme="majorBidi" w:hAnsiTheme="majorBidi" w:cstheme="majorBidi"/>
          <w:sz w:val="36"/>
          <w:szCs w:val="36"/>
          <w:rtl/>
        </w:rPr>
        <w:t>قدماء المقاومين</w:t>
      </w:r>
      <w:r>
        <w:rPr>
          <w:rFonts w:asciiTheme="majorBidi" w:hAnsiTheme="majorBidi" w:cstheme="majorBidi" w:hint="cs"/>
          <w:sz w:val="36"/>
          <w:szCs w:val="36"/>
          <w:rtl/>
        </w:rPr>
        <w:t>.</w:t>
      </w:r>
    </w:p>
    <w:p w14:paraId="769991F8" w14:textId="77777777" w:rsidR="007165C4" w:rsidRDefault="007165C4" w:rsidP="007165C4">
      <w:pPr>
        <w:pStyle w:val="Paragraphedeliste"/>
        <w:bidi/>
        <w:spacing w:after="0"/>
        <w:jc w:val="both"/>
        <w:rPr>
          <w:rFonts w:asciiTheme="majorBidi" w:hAnsiTheme="majorBidi" w:cstheme="majorBidi"/>
          <w:sz w:val="36"/>
          <w:szCs w:val="36"/>
        </w:rPr>
      </w:pPr>
    </w:p>
    <w:p w14:paraId="797C690C" w14:textId="298B58F9" w:rsidR="00175740" w:rsidRPr="00EE3388" w:rsidRDefault="00175740" w:rsidP="00816D1C">
      <w:pPr>
        <w:bidi/>
        <w:spacing w:after="0"/>
        <w:jc w:val="both"/>
        <w:rPr>
          <w:rFonts w:asciiTheme="majorBidi" w:hAnsiTheme="majorBidi" w:cstheme="majorBidi"/>
          <w:sz w:val="36"/>
          <w:szCs w:val="36"/>
        </w:rPr>
      </w:pPr>
      <w:r w:rsidRPr="00EE3388">
        <w:rPr>
          <w:rFonts w:asciiTheme="majorBidi" w:hAnsiTheme="majorBidi" w:cstheme="majorBidi"/>
          <w:sz w:val="36"/>
          <w:szCs w:val="36"/>
          <w:rtl/>
        </w:rPr>
        <w:t>تزامنا مع الذكرى 102 لمعركة أنوال المجيدة، نفذ المئات من</w:t>
      </w:r>
      <w:r w:rsidR="00AC36F1">
        <w:rPr>
          <w:rFonts w:asciiTheme="majorBidi" w:hAnsiTheme="majorBidi" w:cstheme="majorBidi" w:hint="cs"/>
          <w:sz w:val="36"/>
          <w:szCs w:val="36"/>
          <w:rtl/>
        </w:rPr>
        <w:t xml:space="preserve"> </w:t>
      </w:r>
      <w:r w:rsidR="00AC36F1" w:rsidRPr="00EE3388">
        <w:rPr>
          <w:rFonts w:asciiTheme="majorBidi" w:hAnsiTheme="majorBidi" w:cstheme="majorBidi"/>
          <w:sz w:val="36"/>
          <w:szCs w:val="36"/>
          <w:rtl/>
        </w:rPr>
        <w:t>مناضلاتنا</w:t>
      </w:r>
      <w:r w:rsidRPr="00EE3388">
        <w:rPr>
          <w:rFonts w:asciiTheme="majorBidi" w:hAnsiTheme="majorBidi" w:cstheme="majorBidi"/>
          <w:sz w:val="36"/>
          <w:szCs w:val="36"/>
          <w:rtl/>
        </w:rPr>
        <w:t xml:space="preserve"> و </w:t>
      </w:r>
      <w:proofErr w:type="spellStart"/>
      <w:r w:rsidR="00AC36F1" w:rsidRPr="00EE3388">
        <w:rPr>
          <w:rFonts w:asciiTheme="majorBidi" w:hAnsiTheme="majorBidi" w:cstheme="majorBidi"/>
          <w:sz w:val="36"/>
          <w:szCs w:val="36"/>
          <w:rtl/>
        </w:rPr>
        <w:t>مناضلينا</w:t>
      </w:r>
      <w:proofErr w:type="spellEnd"/>
      <w:r w:rsidR="00AC36F1" w:rsidRPr="00EE3388">
        <w:rPr>
          <w:rFonts w:asciiTheme="majorBidi" w:hAnsiTheme="majorBidi" w:cstheme="majorBidi"/>
          <w:sz w:val="36"/>
          <w:szCs w:val="36"/>
          <w:rtl/>
        </w:rPr>
        <w:t xml:space="preserve"> </w:t>
      </w:r>
      <w:r w:rsidRPr="00EE3388">
        <w:rPr>
          <w:rFonts w:asciiTheme="majorBidi" w:hAnsiTheme="majorBidi" w:cstheme="majorBidi"/>
          <w:sz w:val="36"/>
          <w:szCs w:val="36"/>
          <w:rtl/>
        </w:rPr>
        <w:t>أبناء الريف العزيز من مختلف القطاعات المهنية</w:t>
      </w:r>
      <w:r w:rsidR="00A065B8">
        <w:rPr>
          <w:rFonts w:asciiTheme="majorBidi" w:hAnsiTheme="majorBidi" w:cstheme="majorBidi"/>
          <w:sz w:val="36"/>
          <w:szCs w:val="36"/>
        </w:rPr>
        <w:t xml:space="preserve"> </w:t>
      </w:r>
      <w:r w:rsidR="00A065B8">
        <w:rPr>
          <w:rFonts w:asciiTheme="majorBidi" w:hAnsiTheme="majorBidi" w:cstheme="majorBidi" w:hint="cs"/>
          <w:sz w:val="36"/>
          <w:szCs w:val="36"/>
          <w:rtl/>
        </w:rPr>
        <w:t>تحت لواء الاتحاد المغربي للشغل</w:t>
      </w:r>
      <w:r w:rsidRPr="00EE3388">
        <w:rPr>
          <w:rFonts w:asciiTheme="majorBidi" w:hAnsiTheme="majorBidi" w:cstheme="majorBidi"/>
          <w:sz w:val="36"/>
          <w:szCs w:val="36"/>
          <w:rtl/>
        </w:rPr>
        <w:t xml:space="preserve">، وقفة احتجاجية حاشدة أمام مقر عمالة الدريوش صبيحة يوم 21 يوليوز 2023، تنديدا بالخروقات السافرة التي تعرفها مندوبية قدماء المقاومين واستنكارا لما تتعرض له شغيلة هذا القطاع من قبل </w:t>
      </w:r>
      <w:r w:rsidR="00A065B8">
        <w:rPr>
          <w:rFonts w:asciiTheme="majorBidi" w:hAnsiTheme="majorBidi" w:cstheme="majorBidi" w:hint="cs"/>
          <w:sz w:val="36"/>
          <w:szCs w:val="36"/>
          <w:rtl/>
        </w:rPr>
        <w:t>ال</w:t>
      </w:r>
      <w:r w:rsidRPr="00EE3388">
        <w:rPr>
          <w:rFonts w:asciiTheme="majorBidi" w:hAnsiTheme="majorBidi" w:cstheme="majorBidi"/>
          <w:sz w:val="36"/>
          <w:szCs w:val="36"/>
          <w:rtl/>
        </w:rPr>
        <w:t>مندوب</w:t>
      </w:r>
      <w:r w:rsidR="00A065B8">
        <w:rPr>
          <w:rFonts w:asciiTheme="majorBidi" w:hAnsiTheme="majorBidi" w:cstheme="majorBidi" w:hint="cs"/>
          <w:sz w:val="36"/>
          <w:szCs w:val="36"/>
          <w:rtl/>
        </w:rPr>
        <w:t xml:space="preserve"> "السامي"</w:t>
      </w:r>
      <w:r w:rsidRPr="00EE3388">
        <w:rPr>
          <w:rFonts w:asciiTheme="majorBidi" w:hAnsiTheme="majorBidi" w:cstheme="majorBidi"/>
          <w:sz w:val="36"/>
          <w:szCs w:val="36"/>
          <w:rtl/>
        </w:rPr>
        <w:t xml:space="preserve"> الذي </w:t>
      </w:r>
      <w:r w:rsidR="00BF474B">
        <w:rPr>
          <w:rFonts w:asciiTheme="majorBidi" w:hAnsiTheme="majorBidi" w:cstheme="majorBidi" w:hint="cs"/>
          <w:sz w:val="36"/>
          <w:szCs w:val="36"/>
          <w:rtl/>
        </w:rPr>
        <w:t xml:space="preserve">" </w:t>
      </w:r>
      <w:r w:rsidRPr="00EE3388">
        <w:rPr>
          <w:rFonts w:asciiTheme="majorBidi" w:hAnsiTheme="majorBidi" w:cstheme="majorBidi"/>
          <w:sz w:val="36"/>
          <w:szCs w:val="36"/>
          <w:rtl/>
        </w:rPr>
        <w:t>ت</w:t>
      </w:r>
      <w:r w:rsidR="00A065B8">
        <w:rPr>
          <w:rFonts w:asciiTheme="majorBidi" w:hAnsiTheme="majorBidi" w:cstheme="majorBidi" w:hint="cs"/>
          <w:sz w:val="36"/>
          <w:szCs w:val="36"/>
          <w:rtl/>
        </w:rPr>
        <w:t>هرب المسكين</w:t>
      </w:r>
      <w:r w:rsidR="00BF474B">
        <w:rPr>
          <w:rFonts w:asciiTheme="majorBidi" w:hAnsiTheme="majorBidi" w:cstheme="majorBidi" w:hint="cs"/>
          <w:sz w:val="36"/>
          <w:szCs w:val="36"/>
          <w:rtl/>
        </w:rPr>
        <w:t xml:space="preserve"> "</w:t>
      </w:r>
      <w:r w:rsidRPr="00EE3388">
        <w:rPr>
          <w:rFonts w:asciiTheme="majorBidi" w:hAnsiTheme="majorBidi" w:cstheme="majorBidi"/>
          <w:sz w:val="36"/>
          <w:szCs w:val="36"/>
          <w:rtl/>
        </w:rPr>
        <w:t xml:space="preserve"> عن الحضور، </w:t>
      </w:r>
      <w:r w:rsidR="00A065B8">
        <w:rPr>
          <w:rFonts w:asciiTheme="majorBidi" w:hAnsiTheme="majorBidi" w:cstheme="majorBidi" w:hint="cs"/>
          <w:sz w:val="36"/>
          <w:szCs w:val="36"/>
          <w:rtl/>
        </w:rPr>
        <w:t>خوفا</w:t>
      </w:r>
      <w:r w:rsidRPr="00EE3388">
        <w:rPr>
          <w:rFonts w:asciiTheme="majorBidi" w:hAnsiTheme="majorBidi" w:cstheme="majorBidi"/>
          <w:sz w:val="36"/>
          <w:szCs w:val="36"/>
          <w:rtl/>
        </w:rPr>
        <w:t xml:space="preserve"> من التعبئة التي قام بها مناضلاتنا </w:t>
      </w:r>
      <w:proofErr w:type="spellStart"/>
      <w:r w:rsidRPr="00EE3388">
        <w:rPr>
          <w:rFonts w:asciiTheme="majorBidi" w:hAnsiTheme="majorBidi" w:cstheme="majorBidi"/>
          <w:sz w:val="36"/>
          <w:szCs w:val="36"/>
          <w:rtl/>
        </w:rPr>
        <w:t>ومناضلينا</w:t>
      </w:r>
      <w:proofErr w:type="spellEnd"/>
      <w:r w:rsidRPr="00EE3388">
        <w:rPr>
          <w:rFonts w:asciiTheme="majorBidi" w:hAnsiTheme="majorBidi" w:cstheme="majorBidi"/>
          <w:sz w:val="36"/>
          <w:szCs w:val="36"/>
          <w:rtl/>
        </w:rPr>
        <w:t xml:space="preserve"> بهذه الربوع </w:t>
      </w:r>
      <w:r w:rsidR="00A065B8">
        <w:rPr>
          <w:rFonts w:asciiTheme="majorBidi" w:hAnsiTheme="majorBidi" w:cstheme="majorBidi" w:hint="cs"/>
          <w:sz w:val="36"/>
          <w:szCs w:val="36"/>
          <w:rtl/>
        </w:rPr>
        <w:t>من الوطن</w:t>
      </w:r>
      <w:r w:rsidRPr="00EE3388">
        <w:rPr>
          <w:rFonts w:asciiTheme="majorBidi" w:hAnsiTheme="majorBidi" w:cstheme="majorBidi"/>
          <w:sz w:val="36"/>
          <w:szCs w:val="36"/>
          <w:rtl/>
        </w:rPr>
        <w:t xml:space="preserve">، حيث اكتفى هذا المندوب بإيفاد موظف يمثله لتلاوة كلمته النمطية نيابة </w:t>
      </w:r>
      <w:bookmarkStart w:id="0" w:name="_GoBack"/>
      <w:bookmarkEnd w:id="0"/>
      <w:r w:rsidRPr="00EE3388">
        <w:rPr>
          <w:rFonts w:asciiTheme="majorBidi" w:hAnsiTheme="majorBidi" w:cstheme="majorBidi"/>
          <w:sz w:val="36"/>
          <w:szCs w:val="36"/>
          <w:rtl/>
        </w:rPr>
        <w:t>عنه</w:t>
      </w:r>
      <w:r w:rsidRPr="00EE3388">
        <w:rPr>
          <w:rFonts w:asciiTheme="majorBidi" w:hAnsiTheme="majorBidi" w:cstheme="majorBidi"/>
          <w:sz w:val="36"/>
          <w:szCs w:val="36"/>
        </w:rPr>
        <w:t>.</w:t>
      </w:r>
    </w:p>
    <w:p w14:paraId="20E1BD28" w14:textId="499078CF" w:rsidR="00CB0BA6" w:rsidRDefault="00175740" w:rsidP="00C93BEE">
      <w:pPr>
        <w:bidi/>
        <w:spacing w:after="0"/>
        <w:jc w:val="both"/>
        <w:rPr>
          <w:rFonts w:asciiTheme="majorBidi" w:hAnsiTheme="majorBidi" w:cstheme="majorBidi"/>
          <w:sz w:val="36"/>
          <w:szCs w:val="36"/>
          <w:rtl/>
        </w:rPr>
      </w:pPr>
      <w:r w:rsidRPr="00EE3388">
        <w:rPr>
          <w:rFonts w:asciiTheme="majorBidi" w:hAnsiTheme="majorBidi" w:cstheme="majorBidi"/>
          <w:sz w:val="36"/>
          <w:szCs w:val="36"/>
          <w:rtl/>
        </w:rPr>
        <w:t>وقد صدحت حناجر مناضلات ومناضلي الاتح</w:t>
      </w:r>
      <w:r w:rsidR="00545681">
        <w:rPr>
          <w:rFonts w:asciiTheme="majorBidi" w:hAnsiTheme="majorBidi" w:cstheme="majorBidi" w:hint="cs"/>
          <w:sz w:val="36"/>
          <w:szCs w:val="36"/>
          <w:rtl/>
        </w:rPr>
        <w:t>ــ</w:t>
      </w:r>
      <w:r w:rsidRPr="00EE3388">
        <w:rPr>
          <w:rFonts w:asciiTheme="majorBidi" w:hAnsiTheme="majorBidi" w:cstheme="majorBidi"/>
          <w:sz w:val="36"/>
          <w:szCs w:val="36"/>
          <w:rtl/>
        </w:rPr>
        <w:t>اد المغ</w:t>
      </w:r>
      <w:r w:rsidR="00545681">
        <w:rPr>
          <w:rFonts w:asciiTheme="majorBidi" w:hAnsiTheme="majorBidi" w:cstheme="majorBidi" w:hint="cs"/>
          <w:sz w:val="36"/>
          <w:szCs w:val="36"/>
          <w:rtl/>
        </w:rPr>
        <w:t>ــ</w:t>
      </w:r>
      <w:r w:rsidRPr="00EE3388">
        <w:rPr>
          <w:rFonts w:asciiTheme="majorBidi" w:hAnsiTheme="majorBidi" w:cstheme="majorBidi"/>
          <w:sz w:val="36"/>
          <w:szCs w:val="36"/>
          <w:rtl/>
        </w:rPr>
        <w:t>ربي للشغ</w:t>
      </w:r>
      <w:r w:rsidR="00545681">
        <w:rPr>
          <w:rFonts w:asciiTheme="majorBidi" w:hAnsiTheme="majorBidi" w:cstheme="majorBidi" w:hint="cs"/>
          <w:sz w:val="36"/>
          <w:szCs w:val="36"/>
          <w:rtl/>
        </w:rPr>
        <w:t>ــ</w:t>
      </w:r>
      <w:r w:rsidRPr="00EE3388">
        <w:rPr>
          <w:rFonts w:asciiTheme="majorBidi" w:hAnsiTheme="majorBidi" w:cstheme="majorBidi"/>
          <w:sz w:val="36"/>
          <w:szCs w:val="36"/>
          <w:rtl/>
        </w:rPr>
        <w:t>ل بشعارات جمعت بين الاحتفاء بالذكرى من قبيل "الاتحاد المغربي للشغل جزء من تاريخ المقاومة" و "العمل النقابي استمرار لفكر المقاومة"، وشع</w:t>
      </w:r>
      <w:r w:rsidR="00545681">
        <w:rPr>
          <w:rFonts w:asciiTheme="majorBidi" w:hAnsiTheme="majorBidi" w:cstheme="majorBidi" w:hint="cs"/>
          <w:sz w:val="36"/>
          <w:szCs w:val="36"/>
          <w:rtl/>
        </w:rPr>
        <w:t>ـــ</w:t>
      </w:r>
      <w:r w:rsidRPr="00EE3388">
        <w:rPr>
          <w:rFonts w:asciiTheme="majorBidi" w:hAnsiTheme="majorBidi" w:cstheme="majorBidi"/>
          <w:sz w:val="36"/>
          <w:szCs w:val="36"/>
          <w:rtl/>
        </w:rPr>
        <w:t xml:space="preserve">ارات </w:t>
      </w:r>
      <w:r w:rsidR="00CB0BA6">
        <w:rPr>
          <w:rFonts w:asciiTheme="majorBidi" w:hAnsiTheme="majorBidi" w:cstheme="majorBidi" w:hint="cs"/>
          <w:sz w:val="36"/>
          <w:szCs w:val="36"/>
          <w:rtl/>
        </w:rPr>
        <w:t xml:space="preserve">رافضة </w:t>
      </w:r>
      <w:r w:rsidRPr="00EE3388">
        <w:rPr>
          <w:rFonts w:asciiTheme="majorBidi" w:hAnsiTheme="majorBidi" w:cstheme="majorBidi"/>
          <w:sz w:val="36"/>
          <w:szCs w:val="36"/>
          <w:rtl/>
        </w:rPr>
        <w:t xml:space="preserve"> </w:t>
      </w:r>
      <w:r w:rsidR="00CB0BA6">
        <w:rPr>
          <w:rFonts w:asciiTheme="majorBidi" w:hAnsiTheme="majorBidi" w:cstheme="majorBidi" w:hint="cs"/>
          <w:sz w:val="36"/>
          <w:szCs w:val="36"/>
          <w:rtl/>
        </w:rPr>
        <w:t>س</w:t>
      </w:r>
      <w:r w:rsidR="00C93BEE">
        <w:rPr>
          <w:rFonts w:asciiTheme="majorBidi" w:hAnsiTheme="majorBidi" w:cstheme="majorBidi" w:hint="cs"/>
          <w:sz w:val="36"/>
          <w:szCs w:val="36"/>
          <w:rtl/>
        </w:rPr>
        <w:t>لوك ه</w:t>
      </w:r>
      <w:r w:rsidR="00545681">
        <w:rPr>
          <w:rFonts w:asciiTheme="majorBidi" w:hAnsiTheme="majorBidi" w:cstheme="majorBidi" w:hint="cs"/>
          <w:sz w:val="36"/>
          <w:szCs w:val="36"/>
          <w:rtl/>
        </w:rPr>
        <w:t>ذ</w:t>
      </w:r>
      <w:r w:rsidR="00C93BEE">
        <w:rPr>
          <w:rFonts w:asciiTheme="majorBidi" w:hAnsiTheme="majorBidi" w:cstheme="majorBidi" w:hint="cs"/>
          <w:sz w:val="36"/>
          <w:szCs w:val="36"/>
          <w:rtl/>
        </w:rPr>
        <w:t>ا المندوب تجاه الممثلي</w:t>
      </w:r>
      <w:r w:rsidR="00545681">
        <w:rPr>
          <w:rFonts w:asciiTheme="majorBidi" w:hAnsiTheme="majorBidi" w:cstheme="majorBidi" w:hint="cs"/>
          <w:sz w:val="36"/>
          <w:szCs w:val="36"/>
          <w:rtl/>
        </w:rPr>
        <w:t>ــ</w:t>
      </w:r>
      <w:r w:rsidR="00C93BEE">
        <w:rPr>
          <w:rFonts w:asciiTheme="majorBidi" w:hAnsiTheme="majorBidi" w:cstheme="majorBidi" w:hint="cs"/>
          <w:sz w:val="36"/>
          <w:szCs w:val="36"/>
          <w:rtl/>
        </w:rPr>
        <w:t>ن النقابيين وتجاه الاتح</w:t>
      </w:r>
      <w:r w:rsidR="00545681">
        <w:rPr>
          <w:rFonts w:asciiTheme="majorBidi" w:hAnsiTheme="majorBidi" w:cstheme="majorBidi" w:hint="cs"/>
          <w:sz w:val="36"/>
          <w:szCs w:val="36"/>
          <w:rtl/>
        </w:rPr>
        <w:t>ــ</w:t>
      </w:r>
      <w:r w:rsidR="00C93BEE">
        <w:rPr>
          <w:rFonts w:asciiTheme="majorBidi" w:hAnsiTheme="majorBidi" w:cstheme="majorBidi" w:hint="cs"/>
          <w:sz w:val="36"/>
          <w:szCs w:val="36"/>
          <w:rtl/>
        </w:rPr>
        <w:t>اد المغ</w:t>
      </w:r>
      <w:r w:rsidR="00545681">
        <w:rPr>
          <w:rFonts w:asciiTheme="majorBidi" w:hAnsiTheme="majorBidi" w:cstheme="majorBidi" w:hint="cs"/>
          <w:sz w:val="36"/>
          <w:szCs w:val="36"/>
          <w:rtl/>
        </w:rPr>
        <w:t>ــ</w:t>
      </w:r>
      <w:r w:rsidR="00C93BEE">
        <w:rPr>
          <w:rFonts w:asciiTheme="majorBidi" w:hAnsiTheme="majorBidi" w:cstheme="majorBidi" w:hint="cs"/>
          <w:sz w:val="36"/>
          <w:szCs w:val="36"/>
          <w:rtl/>
        </w:rPr>
        <w:t>ربي للشغ</w:t>
      </w:r>
      <w:r w:rsidR="00545681">
        <w:rPr>
          <w:rFonts w:asciiTheme="majorBidi" w:hAnsiTheme="majorBidi" w:cstheme="majorBidi" w:hint="cs"/>
          <w:sz w:val="36"/>
          <w:szCs w:val="36"/>
          <w:rtl/>
        </w:rPr>
        <w:t>ـــ</w:t>
      </w:r>
      <w:r w:rsidR="00C93BEE">
        <w:rPr>
          <w:rFonts w:asciiTheme="majorBidi" w:hAnsiTheme="majorBidi" w:cstheme="majorBidi" w:hint="cs"/>
          <w:sz w:val="36"/>
          <w:szCs w:val="36"/>
          <w:rtl/>
        </w:rPr>
        <w:t>ل من</w:t>
      </w:r>
      <w:r w:rsidR="00545681">
        <w:rPr>
          <w:rFonts w:asciiTheme="majorBidi" w:hAnsiTheme="majorBidi" w:cstheme="majorBidi" w:hint="cs"/>
          <w:sz w:val="36"/>
          <w:szCs w:val="36"/>
          <w:rtl/>
        </w:rPr>
        <w:t xml:space="preserve"> ق</w:t>
      </w:r>
      <w:r w:rsidR="00C93BEE">
        <w:rPr>
          <w:rFonts w:asciiTheme="majorBidi" w:hAnsiTheme="majorBidi" w:cstheme="majorBidi" w:hint="cs"/>
          <w:sz w:val="36"/>
          <w:szCs w:val="36"/>
          <w:rtl/>
        </w:rPr>
        <w:t>بل : "الكثيري</w:t>
      </w:r>
      <w:r w:rsidR="00BF474B">
        <w:rPr>
          <w:rFonts w:asciiTheme="majorBidi" w:hAnsiTheme="majorBidi" w:cstheme="majorBidi" w:hint="cs"/>
          <w:sz w:val="36"/>
          <w:szCs w:val="36"/>
          <w:rtl/>
        </w:rPr>
        <w:t xml:space="preserve"> يا</w:t>
      </w:r>
      <w:r w:rsidR="00C93BEE">
        <w:rPr>
          <w:rFonts w:asciiTheme="majorBidi" w:hAnsiTheme="majorBidi" w:cstheme="majorBidi" w:hint="cs"/>
          <w:sz w:val="36"/>
          <w:szCs w:val="36"/>
          <w:rtl/>
        </w:rPr>
        <w:t xml:space="preserve"> .....الاتحاد لا يهان "، "من يعادي الاتحاد المغربي للشغل يعادي أسرة المقاومة" و</w:t>
      </w:r>
      <w:r w:rsidR="00CB0BA6">
        <w:rPr>
          <w:rFonts w:asciiTheme="majorBidi" w:hAnsiTheme="majorBidi" w:cstheme="majorBidi" w:hint="cs"/>
          <w:sz w:val="36"/>
          <w:szCs w:val="36"/>
          <w:rtl/>
        </w:rPr>
        <w:t xml:space="preserve">منددة </w:t>
      </w:r>
      <w:r w:rsidRPr="00EE3388">
        <w:rPr>
          <w:rFonts w:asciiTheme="majorBidi" w:hAnsiTheme="majorBidi" w:cstheme="majorBidi"/>
          <w:sz w:val="36"/>
          <w:szCs w:val="36"/>
          <w:rtl/>
        </w:rPr>
        <w:t xml:space="preserve">بشروط العمل اللاإنسانية </w:t>
      </w:r>
      <w:r w:rsidR="00CB0BA6">
        <w:rPr>
          <w:rFonts w:asciiTheme="majorBidi" w:hAnsiTheme="majorBidi" w:cstheme="majorBidi" w:hint="cs"/>
          <w:sz w:val="36"/>
          <w:szCs w:val="36"/>
          <w:rtl/>
        </w:rPr>
        <w:t>وب</w:t>
      </w:r>
      <w:r w:rsidRPr="00EE3388">
        <w:rPr>
          <w:rFonts w:asciiTheme="majorBidi" w:hAnsiTheme="majorBidi" w:cstheme="majorBidi"/>
          <w:sz w:val="36"/>
          <w:szCs w:val="36"/>
          <w:rtl/>
        </w:rPr>
        <w:t>الخرق السافر للحريات النقابية والتضييق على النقابيين داخل قطاع المقاومة ومطالبة بإقالة هذا المندوب بسبب النهج السيء المتبع من قبله في تدبيره للمؤسسة التي قضى على رأسها ما يزيد عن 22</w:t>
      </w:r>
      <w:r w:rsidR="00CB0BA6">
        <w:rPr>
          <w:rFonts w:asciiTheme="majorBidi" w:hAnsiTheme="majorBidi" w:cstheme="majorBidi" w:hint="cs"/>
          <w:sz w:val="36"/>
          <w:szCs w:val="36"/>
          <w:rtl/>
        </w:rPr>
        <w:t xml:space="preserve">سنة </w:t>
      </w:r>
      <w:r w:rsidR="00C93BEE">
        <w:rPr>
          <w:rFonts w:asciiTheme="majorBidi" w:hAnsiTheme="majorBidi" w:cstheme="majorBidi" w:hint="cs"/>
          <w:sz w:val="36"/>
          <w:szCs w:val="36"/>
          <w:rtl/>
        </w:rPr>
        <w:t xml:space="preserve"> دون أي عمل او </w:t>
      </w:r>
      <w:r w:rsidR="00CB0BA6">
        <w:rPr>
          <w:rFonts w:asciiTheme="majorBidi" w:hAnsiTheme="majorBidi" w:cstheme="majorBidi" w:hint="cs"/>
          <w:sz w:val="36"/>
          <w:szCs w:val="36"/>
          <w:rtl/>
        </w:rPr>
        <w:t>إ</w:t>
      </w:r>
      <w:r w:rsidR="00C93BEE">
        <w:rPr>
          <w:rFonts w:asciiTheme="majorBidi" w:hAnsiTheme="majorBidi" w:cstheme="majorBidi" w:hint="cs"/>
          <w:sz w:val="36"/>
          <w:szCs w:val="36"/>
          <w:rtl/>
        </w:rPr>
        <w:t xml:space="preserve">جراء </w:t>
      </w:r>
      <w:r w:rsidR="007165C4">
        <w:rPr>
          <w:rFonts w:asciiTheme="majorBidi" w:hAnsiTheme="majorBidi" w:cstheme="majorBidi" w:hint="cs"/>
          <w:sz w:val="36"/>
          <w:szCs w:val="36"/>
          <w:rtl/>
        </w:rPr>
        <w:t>ملموس</w:t>
      </w:r>
      <w:r w:rsidR="00C93BEE">
        <w:rPr>
          <w:rFonts w:asciiTheme="majorBidi" w:hAnsiTheme="majorBidi" w:cstheme="majorBidi" w:hint="cs"/>
          <w:sz w:val="36"/>
          <w:szCs w:val="36"/>
          <w:rtl/>
        </w:rPr>
        <w:t xml:space="preserve"> ي</w:t>
      </w:r>
      <w:r w:rsidR="00CB0BA6">
        <w:rPr>
          <w:rFonts w:asciiTheme="majorBidi" w:hAnsiTheme="majorBidi" w:cstheme="majorBidi" w:hint="cs"/>
          <w:sz w:val="36"/>
          <w:szCs w:val="36"/>
          <w:rtl/>
        </w:rPr>
        <w:t>ذ</w:t>
      </w:r>
      <w:r w:rsidR="00C93BEE">
        <w:rPr>
          <w:rFonts w:asciiTheme="majorBidi" w:hAnsiTheme="majorBidi" w:cstheme="majorBidi" w:hint="cs"/>
          <w:sz w:val="36"/>
          <w:szCs w:val="36"/>
          <w:rtl/>
        </w:rPr>
        <w:t>كر لفائدة أسرة المقاومة وجيش التحرير</w:t>
      </w:r>
      <w:r w:rsidRPr="00EE3388">
        <w:rPr>
          <w:rFonts w:asciiTheme="majorBidi" w:hAnsiTheme="majorBidi" w:cstheme="majorBidi"/>
          <w:sz w:val="36"/>
          <w:szCs w:val="36"/>
          <w:rtl/>
        </w:rPr>
        <w:t xml:space="preserve">، </w:t>
      </w:r>
      <w:r w:rsidR="00C93BEE">
        <w:rPr>
          <w:rFonts w:asciiTheme="majorBidi" w:hAnsiTheme="majorBidi" w:cstheme="majorBidi" w:hint="cs"/>
          <w:sz w:val="36"/>
          <w:szCs w:val="36"/>
          <w:rtl/>
        </w:rPr>
        <w:t>و</w:t>
      </w:r>
      <w:r w:rsidR="00CB0BA6">
        <w:rPr>
          <w:rFonts w:asciiTheme="majorBidi" w:hAnsiTheme="majorBidi" w:cstheme="majorBidi" w:hint="cs"/>
          <w:sz w:val="36"/>
          <w:szCs w:val="36"/>
          <w:rtl/>
        </w:rPr>
        <w:t>لا أدل على دلك من كون موقع هذه المعركة التاريخية</w:t>
      </w:r>
      <w:r w:rsidR="002937BA">
        <w:rPr>
          <w:rFonts w:asciiTheme="majorBidi" w:hAnsiTheme="majorBidi" w:cstheme="majorBidi" w:hint="cs"/>
          <w:sz w:val="36"/>
          <w:szCs w:val="36"/>
          <w:rtl/>
        </w:rPr>
        <w:t xml:space="preserve"> أنوال</w:t>
      </w:r>
      <w:r w:rsidR="00CB0BA6">
        <w:rPr>
          <w:rFonts w:asciiTheme="majorBidi" w:hAnsiTheme="majorBidi" w:cstheme="majorBidi" w:hint="cs"/>
          <w:sz w:val="36"/>
          <w:szCs w:val="36"/>
          <w:rtl/>
        </w:rPr>
        <w:t xml:space="preserve"> خال من أي </w:t>
      </w:r>
      <w:r w:rsidR="00C93BEE">
        <w:rPr>
          <w:rFonts w:asciiTheme="majorBidi" w:hAnsiTheme="majorBidi" w:cstheme="majorBidi" w:hint="cs"/>
          <w:sz w:val="36"/>
          <w:szCs w:val="36"/>
          <w:rtl/>
        </w:rPr>
        <w:t xml:space="preserve"> نصب تذكاري </w:t>
      </w:r>
      <w:r w:rsidR="00CB0BA6">
        <w:rPr>
          <w:rFonts w:asciiTheme="majorBidi" w:hAnsiTheme="majorBidi" w:cstheme="majorBidi" w:hint="cs"/>
          <w:sz w:val="36"/>
          <w:szCs w:val="36"/>
          <w:rtl/>
        </w:rPr>
        <w:t>او متحف يؤرخ لهاته الملحمة من تاريخ الكفاح والمقاومة الوطنية</w:t>
      </w:r>
      <w:r w:rsidR="008C2E5C">
        <w:rPr>
          <w:rFonts w:asciiTheme="majorBidi" w:hAnsiTheme="majorBidi" w:cstheme="majorBidi" w:hint="cs"/>
          <w:sz w:val="36"/>
          <w:szCs w:val="36"/>
          <w:rtl/>
        </w:rPr>
        <w:t xml:space="preserve"> حيث لا طالما اكتفى </w:t>
      </w:r>
      <w:r w:rsidR="007165C4">
        <w:rPr>
          <w:rFonts w:asciiTheme="majorBidi" w:hAnsiTheme="majorBidi" w:cstheme="majorBidi" w:hint="cs"/>
          <w:sz w:val="36"/>
          <w:szCs w:val="36"/>
          <w:rtl/>
        </w:rPr>
        <w:t xml:space="preserve"> </w:t>
      </w:r>
      <w:r w:rsidR="008C2E5C">
        <w:rPr>
          <w:rFonts w:asciiTheme="majorBidi" w:hAnsiTheme="majorBidi" w:cstheme="majorBidi" w:hint="cs"/>
          <w:sz w:val="36"/>
          <w:szCs w:val="36"/>
          <w:rtl/>
        </w:rPr>
        <w:t xml:space="preserve">هذا المندوب </w:t>
      </w:r>
      <w:r w:rsidR="007165C4">
        <w:rPr>
          <w:rFonts w:asciiTheme="majorBidi" w:hAnsiTheme="majorBidi" w:cstheme="majorBidi" w:hint="cs"/>
          <w:sz w:val="36"/>
          <w:szCs w:val="36"/>
          <w:rtl/>
        </w:rPr>
        <w:t>بتلميع صورته</w:t>
      </w:r>
      <w:r w:rsidR="008C2E5C">
        <w:rPr>
          <w:rFonts w:asciiTheme="majorBidi" w:hAnsiTheme="majorBidi" w:cstheme="majorBidi" w:hint="cs"/>
          <w:sz w:val="36"/>
          <w:szCs w:val="36"/>
          <w:rtl/>
        </w:rPr>
        <w:t xml:space="preserve"> فقط </w:t>
      </w:r>
      <w:r w:rsidR="007165C4">
        <w:rPr>
          <w:rFonts w:asciiTheme="majorBidi" w:hAnsiTheme="majorBidi" w:cstheme="majorBidi" w:hint="cs"/>
          <w:sz w:val="36"/>
          <w:szCs w:val="36"/>
          <w:rtl/>
        </w:rPr>
        <w:t xml:space="preserve"> لد</w:t>
      </w:r>
      <w:r w:rsidR="008C2E5C">
        <w:rPr>
          <w:rFonts w:asciiTheme="majorBidi" w:hAnsiTheme="majorBidi" w:cstheme="majorBidi" w:hint="cs"/>
          <w:sz w:val="36"/>
          <w:szCs w:val="36"/>
          <w:rtl/>
        </w:rPr>
        <w:t>ى</w:t>
      </w:r>
      <w:r w:rsidR="007165C4">
        <w:rPr>
          <w:rFonts w:asciiTheme="majorBidi" w:hAnsiTheme="majorBidi" w:cstheme="majorBidi" w:hint="cs"/>
          <w:sz w:val="36"/>
          <w:szCs w:val="36"/>
          <w:rtl/>
        </w:rPr>
        <w:t xml:space="preserve"> الرأي العام </w:t>
      </w:r>
      <w:r w:rsidR="008C2E5C">
        <w:rPr>
          <w:rFonts w:asciiTheme="majorBidi" w:hAnsiTheme="majorBidi" w:cstheme="majorBidi" w:hint="cs"/>
          <w:sz w:val="36"/>
          <w:szCs w:val="36"/>
          <w:rtl/>
        </w:rPr>
        <w:t xml:space="preserve">وباستعراضات صورية امام </w:t>
      </w:r>
      <w:r w:rsidR="007165C4">
        <w:rPr>
          <w:rFonts w:asciiTheme="majorBidi" w:hAnsiTheme="majorBidi" w:cstheme="majorBidi" w:hint="cs"/>
          <w:sz w:val="36"/>
          <w:szCs w:val="36"/>
          <w:rtl/>
        </w:rPr>
        <w:t xml:space="preserve"> الصحافة وتلاوة الخطابات.</w:t>
      </w:r>
      <w:r w:rsidR="00C93BEE">
        <w:rPr>
          <w:rFonts w:asciiTheme="majorBidi" w:hAnsiTheme="majorBidi" w:cstheme="majorBidi" w:hint="cs"/>
          <w:sz w:val="36"/>
          <w:szCs w:val="36"/>
          <w:rtl/>
        </w:rPr>
        <w:t xml:space="preserve"> </w:t>
      </w:r>
    </w:p>
    <w:p w14:paraId="34D6F1DD" w14:textId="75E9C0D0" w:rsidR="00175740" w:rsidRPr="00EE3388" w:rsidRDefault="00CB0BA6" w:rsidP="00CB0BA6">
      <w:pPr>
        <w:bidi/>
        <w:spacing w:after="0"/>
        <w:jc w:val="both"/>
        <w:rPr>
          <w:rFonts w:asciiTheme="majorBidi" w:hAnsiTheme="majorBidi" w:cstheme="majorBidi"/>
          <w:sz w:val="36"/>
          <w:szCs w:val="36"/>
        </w:rPr>
      </w:pPr>
      <w:r>
        <w:rPr>
          <w:rFonts w:asciiTheme="majorBidi" w:hAnsiTheme="majorBidi" w:cstheme="majorBidi" w:hint="cs"/>
          <w:sz w:val="36"/>
          <w:szCs w:val="36"/>
          <w:rtl/>
        </w:rPr>
        <w:lastRenderedPageBreak/>
        <w:t xml:space="preserve">فقد </w:t>
      </w:r>
      <w:r w:rsidR="00175740" w:rsidRPr="00EE3388">
        <w:rPr>
          <w:rFonts w:asciiTheme="majorBidi" w:hAnsiTheme="majorBidi" w:cstheme="majorBidi"/>
          <w:sz w:val="36"/>
          <w:szCs w:val="36"/>
          <w:rtl/>
        </w:rPr>
        <w:t>أقدم هذا الأخير على توقيف مناضلين عن العمل لمدة ستة أشهر، والاقتطاع من التعويضات التحفيزية للموظفات والموظفين والتنكيل بهم</w:t>
      </w:r>
      <w:r w:rsidR="00C93BEE">
        <w:rPr>
          <w:rFonts w:asciiTheme="majorBidi" w:hAnsiTheme="majorBidi" w:cstheme="majorBidi" w:hint="cs"/>
          <w:sz w:val="36"/>
          <w:szCs w:val="36"/>
          <w:rtl/>
        </w:rPr>
        <w:t xml:space="preserve"> لا لشيء الا لانتمائهم النقابي</w:t>
      </w:r>
      <w:r w:rsidR="00175740" w:rsidRPr="00EE3388">
        <w:rPr>
          <w:rFonts w:asciiTheme="majorBidi" w:hAnsiTheme="majorBidi" w:cstheme="majorBidi"/>
          <w:sz w:val="36"/>
          <w:szCs w:val="36"/>
        </w:rPr>
        <w:t>.</w:t>
      </w:r>
    </w:p>
    <w:p w14:paraId="3509728B" w14:textId="77777777" w:rsidR="00175740" w:rsidRPr="00EE3388" w:rsidRDefault="00175740" w:rsidP="00816D1C">
      <w:pPr>
        <w:bidi/>
        <w:spacing w:after="0"/>
        <w:jc w:val="both"/>
        <w:rPr>
          <w:rFonts w:asciiTheme="majorBidi" w:hAnsiTheme="majorBidi" w:cstheme="majorBidi"/>
          <w:sz w:val="36"/>
          <w:szCs w:val="36"/>
        </w:rPr>
      </w:pPr>
      <w:r w:rsidRPr="00EE3388">
        <w:rPr>
          <w:rFonts w:asciiTheme="majorBidi" w:hAnsiTheme="majorBidi" w:cstheme="majorBidi"/>
          <w:sz w:val="36"/>
          <w:szCs w:val="36"/>
          <w:rtl/>
        </w:rPr>
        <w:t xml:space="preserve">كما تخللت الوقفة الاحتجاجية كلمات باسم الأمانة الوطنية للاتحاد المغربي للشغل والاتحاد الإقليمي لنقابات الناظور </w:t>
      </w:r>
      <w:r w:rsidRPr="00EE3388">
        <w:rPr>
          <w:rFonts w:asciiTheme="majorBidi" w:hAnsiTheme="majorBidi" w:cstheme="majorBidi" w:hint="cs"/>
          <w:sz w:val="36"/>
          <w:szCs w:val="36"/>
          <w:rtl/>
        </w:rPr>
        <w:t>والاتحاد</w:t>
      </w:r>
      <w:r w:rsidRPr="00EE3388">
        <w:rPr>
          <w:rFonts w:asciiTheme="majorBidi" w:hAnsiTheme="majorBidi" w:cstheme="majorBidi"/>
          <w:sz w:val="36"/>
          <w:szCs w:val="36"/>
          <w:rtl/>
        </w:rPr>
        <w:t xml:space="preserve"> المحلي لنقابات الدريوش، والنقابة الوطنية لموظفي المندوبية السامية لقدماء المقاومين وأعضاء جيش التحرير، والشبيبة العاملة بالناظور، كلمات ركزت على أهمية ذكرى معركة أنوال في تاريخ كفاحنا الوطني، وفي طليعته نضالات الطبقة العاملة المغربية من أجل الحرية والاستقلال</w:t>
      </w:r>
      <w:r w:rsidRPr="00EE3388">
        <w:rPr>
          <w:rFonts w:asciiTheme="majorBidi" w:hAnsiTheme="majorBidi" w:cstheme="majorBidi"/>
          <w:sz w:val="36"/>
          <w:szCs w:val="36"/>
        </w:rPr>
        <w:t>.</w:t>
      </w:r>
    </w:p>
    <w:p w14:paraId="467C0E5F" w14:textId="77777777" w:rsidR="00175740" w:rsidRPr="00EE3388" w:rsidRDefault="00175740" w:rsidP="007165C4">
      <w:pPr>
        <w:bidi/>
        <w:spacing w:after="0"/>
        <w:jc w:val="both"/>
        <w:rPr>
          <w:rFonts w:asciiTheme="majorBidi" w:hAnsiTheme="majorBidi" w:cstheme="majorBidi"/>
          <w:sz w:val="36"/>
          <w:szCs w:val="36"/>
        </w:rPr>
      </w:pPr>
      <w:r w:rsidRPr="00EE3388">
        <w:rPr>
          <w:rFonts w:asciiTheme="majorBidi" w:hAnsiTheme="majorBidi" w:cstheme="majorBidi"/>
          <w:sz w:val="36"/>
          <w:szCs w:val="36"/>
          <w:rtl/>
        </w:rPr>
        <w:t xml:space="preserve">وعبر المحتجون عن تضامنهم </w:t>
      </w:r>
      <w:proofErr w:type="spellStart"/>
      <w:r w:rsidRPr="00EE3388">
        <w:rPr>
          <w:rFonts w:asciiTheme="majorBidi" w:hAnsiTheme="majorBidi" w:cstheme="majorBidi"/>
          <w:sz w:val="36"/>
          <w:szCs w:val="36"/>
          <w:rtl/>
        </w:rPr>
        <w:t>اللامشروط</w:t>
      </w:r>
      <w:proofErr w:type="spellEnd"/>
      <w:r w:rsidRPr="00EE3388">
        <w:rPr>
          <w:rFonts w:asciiTheme="majorBidi" w:hAnsiTheme="majorBidi" w:cstheme="majorBidi"/>
          <w:sz w:val="36"/>
          <w:szCs w:val="36"/>
          <w:rtl/>
        </w:rPr>
        <w:t xml:space="preserve"> مع إخوانهم بقطاع المقاومة، وانخراطهم الجدي في كل ما ستتخذه الأمانة الوطنية للاتحاد المغربي للشغل، واستعدادهم خوض كل الخطوات </w:t>
      </w:r>
      <w:r w:rsidRPr="00EE3388">
        <w:rPr>
          <w:rFonts w:asciiTheme="majorBidi" w:hAnsiTheme="majorBidi" w:cstheme="majorBidi" w:hint="cs"/>
          <w:sz w:val="36"/>
          <w:szCs w:val="36"/>
          <w:rtl/>
        </w:rPr>
        <w:t>النضالية ضد</w:t>
      </w:r>
      <w:r w:rsidRPr="00EE3388">
        <w:rPr>
          <w:rFonts w:asciiTheme="majorBidi" w:hAnsiTheme="majorBidi" w:cstheme="majorBidi"/>
          <w:sz w:val="36"/>
          <w:szCs w:val="36"/>
          <w:rtl/>
        </w:rPr>
        <w:t xml:space="preserve"> تعنت مندوب قدماء المقاومين أينما حل وارتحل</w:t>
      </w:r>
      <w:r w:rsidRPr="00EE3388">
        <w:rPr>
          <w:rFonts w:asciiTheme="majorBidi" w:hAnsiTheme="majorBidi" w:cstheme="majorBidi"/>
          <w:sz w:val="36"/>
          <w:szCs w:val="36"/>
        </w:rPr>
        <w:t>.</w:t>
      </w:r>
    </w:p>
    <w:p w14:paraId="20401E1E" w14:textId="77777777" w:rsidR="00175740" w:rsidRDefault="00175740" w:rsidP="00175740">
      <w:pPr>
        <w:bidi/>
        <w:jc w:val="both"/>
        <w:rPr>
          <w:rFonts w:asciiTheme="majorBidi" w:hAnsiTheme="majorBidi" w:cstheme="majorBidi"/>
          <w:sz w:val="36"/>
          <w:szCs w:val="36"/>
          <w:rtl/>
        </w:rPr>
      </w:pPr>
      <w:r w:rsidRPr="00EE3388">
        <w:rPr>
          <w:rFonts w:asciiTheme="majorBidi" w:hAnsiTheme="majorBidi" w:cstheme="majorBidi"/>
          <w:sz w:val="36"/>
          <w:szCs w:val="36"/>
          <w:rtl/>
        </w:rPr>
        <w:t>إن الأمانة الوطنية للاتحاد المغربي للشغل وهي تحيي بحرارة المناضلين الأشاوس بالريف عرين المقاومة، فإنها تجدد دعوتها لرئيس الحكومة والجهات المعنية إلى إيجاد حل عاجل وفوري لشغيلة القطاع، ووقف الممارسات التعسفية</w:t>
      </w:r>
      <w:r w:rsidRPr="00EE3388">
        <w:rPr>
          <w:rFonts w:asciiTheme="majorBidi" w:hAnsiTheme="majorBidi" w:cstheme="majorBidi"/>
          <w:sz w:val="36"/>
          <w:szCs w:val="36"/>
        </w:rPr>
        <w:t>.</w:t>
      </w:r>
    </w:p>
    <w:p w14:paraId="11024A77" w14:textId="77777777" w:rsidR="007165C4" w:rsidRDefault="007165C4" w:rsidP="007165C4">
      <w:pPr>
        <w:bidi/>
        <w:jc w:val="both"/>
        <w:rPr>
          <w:rFonts w:asciiTheme="majorBidi" w:hAnsiTheme="majorBidi" w:cstheme="majorBidi"/>
          <w:sz w:val="36"/>
          <w:szCs w:val="36"/>
          <w:rtl/>
        </w:rPr>
      </w:pPr>
    </w:p>
    <w:p w14:paraId="3F956B26" w14:textId="0B9E539A" w:rsidR="007165C4" w:rsidRDefault="007165C4" w:rsidP="002937BA">
      <w:pPr>
        <w:bidi/>
        <w:spacing w:after="0"/>
        <w:jc w:val="center"/>
        <w:rPr>
          <w:rFonts w:asciiTheme="majorBidi" w:hAnsiTheme="majorBidi" w:cstheme="majorBidi"/>
          <w:b/>
          <w:bCs/>
          <w:sz w:val="40"/>
          <w:szCs w:val="40"/>
          <w:rtl/>
        </w:rPr>
      </w:pPr>
      <w:r w:rsidRPr="007165C4">
        <w:rPr>
          <w:rFonts w:asciiTheme="majorBidi" w:hAnsiTheme="majorBidi" w:cstheme="majorBidi" w:hint="cs"/>
          <w:b/>
          <w:bCs/>
          <w:sz w:val="40"/>
          <w:szCs w:val="40"/>
          <w:rtl/>
        </w:rPr>
        <w:t>عاش الاتحاد المغربي للشغل</w:t>
      </w:r>
    </w:p>
    <w:p w14:paraId="6879D6ED" w14:textId="7920CBFE" w:rsidR="002937BA" w:rsidRPr="007165C4" w:rsidRDefault="002937BA" w:rsidP="002937BA">
      <w:pPr>
        <w:bidi/>
        <w:spacing w:after="0"/>
        <w:jc w:val="center"/>
        <w:rPr>
          <w:rFonts w:asciiTheme="majorBidi" w:hAnsiTheme="majorBidi" w:cstheme="majorBidi"/>
          <w:b/>
          <w:bCs/>
          <w:sz w:val="40"/>
          <w:szCs w:val="40"/>
          <w:rtl/>
        </w:rPr>
      </w:pPr>
      <w:r>
        <w:rPr>
          <w:rFonts w:asciiTheme="majorBidi" w:hAnsiTheme="majorBidi" w:cstheme="majorBidi" w:hint="cs"/>
          <w:b/>
          <w:bCs/>
          <w:sz w:val="40"/>
          <w:szCs w:val="40"/>
          <w:rtl/>
        </w:rPr>
        <w:t>الخزي والعار لمن يعادي العمل النقابي</w:t>
      </w:r>
    </w:p>
    <w:p w14:paraId="3117243B" w14:textId="77777777" w:rsidR="007165C4" w:rsidRDefault="007165C4" w:rsidP="007165C4">
      <w:pPr>
        <w:bidi/>
        <w:ind w:left="4956" w:firstLine="708"/>
        <w:jc w:val="both"/>
        <w:rPr>
          <w:rFonts w:asciiTheme="majorBidi" w:hAnsiTheme="majorBidi" w:cstheme="majorBidi"/>
          <w:b/>
          <w:bCs/>
          <w:sz w:val="36"/>
          <w:szCs w:val="36"/>
          <w:rtl/>
        </w:rPr>
      </w:pPr>
    </w:p>
    <w:p w14:paraId="088B6928" w14:textId="005DFF48" w:rsidR="007165C4" w:rsidRDefault="007165C4" w:rsidP="002937BA">
      <w:pPr>
        <w:bidi/>
        <w:spacing w:after="0"/>
        <w:ind w:left="4956" w:firstLine="709"/>
        <w:jc w:val="both"/>
        <w:rPr>
          <w:rFonts w:asciiTheme="majorBidi" w:hAnsiTheme="majorBidi" w:cstheme="majorBidi"/>
          <w:b/>
          <w:bCs/>
          <w:sz w:val="36"/>
          <w:szCs w:val="36"/>
          <w:rtl/>
        </w:rPr>
      </w:pPr>
      <w:r w:rsidRPr="007165C4">
        <w:rPr>
          <w:rFonts w:asciiTheme="majorBidi" w:hAnsiTheme="majorBidi" w:cstheme="majorBidi" w:hint="cs"/>
          <w:b/>
          <w:bCs/>
          <w:sz w:val="36"/>
          <w:szCs w:val="36"/>
          <w:rtl/>
        </w:rPr>
        <w:t>دائرة الاعلام والتواصل</w:t>
      </w:r>
    </w:p>
    <w:p w14:paraId="6CC353D8" w14:textId="349F43DD" w:rsidR="00CB0BA6" w:rsidRPr="007165C4" w:rsidRDefault="002937BA" w:rsidP="002937BA">
      <w:pPr>
        <w:bidi/>
        <w:spacing w:after="0"/>
        <w:ind w:left="4956"/>
        <w:jc w:val="both"/>
        <w:rPr>
          <w:rFonts w:asciiTheme="majorBidi" w:hAnsiTheme="majorBidi" w:cstheme="majorBidi"/>
          <w:b/>
          <w:bCs/>
          <w:sz w:val="36"/>
          <w:szCs w:val="36"/>
        </w:rPr>
      </w:pPr>
      <w:r>
        <w:rPr>
          <w:rFonts w:asciiTheme="majorBidi" w:hAnsiTheme="majorBidi" w:cstheme="majorBidi" w:hint="cs"/>
          <w:b/>
          <w:bCs/>
          <w:sz w:val="36"/>
          <w:szCs w:val="36"/>
          <w:rtl/>
        </w:rPr>
        <w:t xml:space="preserve"> الدار البيضاء 22 </w:t>
      </w:r>
      <w:r w:rsidR="00CB0BA6">
        <w:rPr>
          <w:rFonts w:asciiTheme="majorBidi" w:hAnsiTheme="majorBidi" w:cstheme="majorBidi" w:hint="cs"/>
          <w:b/>
          <w:bCs/>
          <w:sz w:val="36"/>
          <w:szCs w:val="36"/>
          <w:rtl/>
        </w:rPr>
        <w:t>يوليوز2023</w:t>
      </w:r>
    </w:p>
    <w:sectPr w:rsidR="00CB0BA6" w:rsidRPr="007165C4" w:rsidSect="007165C4">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Ruehl">
    <w:altName w:val="Segoe UI"/>
    <w:charset w:val="B1"/>
    <w:family w:val="swiss"/>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C58A2"/>
    <w:multiLevelType w:val="hybridMultilevel"/>
    <w:tmpl w:val="1CA2CDE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4C"/>
    <w:rsid w:val="00175740"/>
    <w:rsid w:val="001C0916"/>
    <w:rsid w:val="001D2E9D"/>
    <w:rsid w:val="002937BA"/>
    <w:rsid w:val="002E58B4"/>
    <w:rsid w:val="004B569E"/>
    <w:rsid w:val="00545681"/>
    <w:rsid w:val="00592B4C"/>
    <w:rsid w:val="007165C4"/>
    <w:rsid w:val="0073701A"/>
    <w:rsid w:val="00816D1C"/>
    <w:rsid w:val="008C2E5C"/>
    <w:rsid w:val="009F22FE"/>
    <w:rsid w:val="00A065B8"/>
    <w:rsid w:val="00AC36F1"/>
    <w:rsid w:val="00BF474B"/>
    <w:rsid w:val="00C93BEE"/>
    <w:rsid w:val="00CB0BA6"/>
    <w:rsid w:val="00CF3B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C886"/>
  <w15:chartTrackingRefBased/>
  <w15:docId w15:val="{368E93AF-8BCE-42C5-93E9-667B5413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4C"/>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2B4C"/>
    <w:pPr>
      <w:tabs>
        <w:tab w:val="center" w:pos="4536"/>
        <w:tab w:val="right" w:pos="9072"/>
      </w:tabs>
    </w:pPr>
  </w:style>
  <w:style w:type="character" w:customStyle="1" w:styleId="En-tteCar">
    <w:name w:val="En-tête Car"/>
    <w:basedOn w:val="Policepardfaut"/>
    <w:link w:val="En-tte"/>
    <w:uiPriority w:val="99"/>
    <w:rsid w:val="00592B4C"/>
    <w:rPr>
      <w:rFonts w:ascii="Calibri" w:eastAsia="Calibri" w:hAnsi="Calibri" w:cs="Arial"/>
    </w:rPr>
  </w:style>
  <w:style w:type="character" w:styleId="Lienhypertexte">
    <w:name w:val="Hyperlink"/>
    <w:rsid w:val="00592B4C"/>
    <w:rPr>
      <w:color w:val="0000FF"/>
      <w:u w:val="single"/>
    </w:rPr>
  </w:style>
  <w:style w:type="table" w:styleId="Grilledutableau">
    <w:name w:val="Table Grid"/>
    <w:basedOn w:val="TableauNormal"/>
    <w:uiPriority w:val="39"/>
    <w:rsid w:val="002E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E58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8B4"/>
    <w:rPr>
      <w:rFonts w:ascii="Segoe UI" w:eastAsia="Calibri" w:hAnsi="Segoe UI" w:cs="Segoe UI"/>
      <w:sz w:val="18"/>
      <w:szCs w:val="18"/>
    </w:rPr>
  </w:style>
  <w:style w:type="paragraph" w:styleId="Paragraphedeliste">
    <w:name w:val="List Paragraph"/>
    <w:basedOn w:val="Normal"/>
    <w:uiPriority w:val="34"/>
    <w:qFormat/>
    <w:rsid w:val="00A06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t.m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2023-07-22T13:24:00Z</cp:lastPrinted>
  <dcterms:created xsi:type="dcterms:W3CDTF">2023-07-22T13:24:00Z</dcterms:created>
  <dcterms:modified xsi:type="dcterms:W3CDTF">2023-07-22T13:24:00Z</dcterms:modified>
</cp:coreProperties>
</file>