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7EA" w:rsidRDefault="004677EA" w:rsidP="004677EA">
      <w:pPr>
        <w:shd w:val="clear" w:color="auto" w:fill="FFFFFF"/>
        <w:bidi/>
        <w:jc w:val="center"/>
        <w:rPr>
          <w:rFonts w:ascii="DG Kufi" w:eastAsia="Calibri" w:hAnsi="DG Kufi" w:cs="DG Kufi"/>
          <w:b/>
          <w:bCs/>
          <w:color w:val="FF0000"/>
          <w:sz w:val="36"/>
          <w:szCs w:val="36"/>
          <w:u w:val="double"/>
          <w:rtl/>
          <w:lang w:eastAsia="en-US"/>
        </w:rPr>
      </w:pPr>
      <w:r w:rsidRPr="00E4310E">
        <w:rPr>
          <w:rFonts w:ascii="Calibri" w:hAnsi="Calibri" w:cs="Calibri"/>
          <w:noProof/>
          <w:color w:val="44546A" w:themeColor="text2"/>
          <w:sz w:val="28"/>
          <w:szCs w:val="28"/>
          <w:lang w:eastAsia="fr-FR"/>
        </w:rPr>
        <mc:AlternateContent>
          <mc:Choice Requires="wps">
            <w:drawing>
              <wp:anchor distT="45720" distB="45720" distL="114300" distR="114300" simplePos="0" relativeHeight="251660288" behindDoc="0" locked="0" layoutInCell="1" allowOverlap="1" wp14:anchorId="25090980" wp14:editId="66BE410C">
                <wp:simplePos x="0" y="0"/>
                <wp:positionH relativeFrom="column">
                  <wp:posOffset>145325</wp:posOffset>
                </wp:positionH>
                <wp:positionV relativeFrom="paragraph">
                  <wp:posOffset>719455</wp:posOffset>
                </wp:positionV>
                <wp:extent cx="6623685" cy="1867535"/>
                <wp:effectExtent l="0" t="0" r="0" b="0"/>
                <wp:wrapThrough wrapText="bothSides">
                  <wp:wrapPolygon edited="0">
                    <wp:start x="186" y="0"/>
                    <wp:lineTo x="186" y="21372"/>
                    <wp:lineTo x="21370" y="21372"/>
                    <wp:lineTo x="21370" y="0"/>
                    <wp:lineTo x="186"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867535"/>
                        </a:xfrm>
                        <a:prstGeom prst="rect">
                          <a:avLst/>
                        </a:prstGeom>
                        <a:noFill/>
                        <a:ln w="9525">
                          <a:noFill/>
                          <a:miter lim="800000"/>
                          <a:headEnd/>
                          <a:tailEnd/>
                        </a:ln>
                      </wps:spPr>
                      <wps:txbx>
                        <w:txbxContent>
                          <w:p w:rsidR="004677EA" w:rsidRPr="00806702" w:rsidRDefault="004677EA" w:rsidP="004677EA">
                            <w:pPr>
                              <w:bidi/>
                              <w:jc w:val="both"/>
                              <w:rPr>
                                <w:rFonts w:ascii="Sakkal Majalla" w:hAnsi="Sakkal Majalla" w:cs="Sakkal Majalla"/>
                                <w:color w:val="000000" w:themeColor="text1"/>
                                <w:sz w:val="29"/>
                                <w:szCs w:val="29"/>
                                <w:rtl/>
                              </w:rPr>
                            </w:pPr>
                            <w:r w:rsidRPr="00806702">
                              <w:rPr>
                                <w:rFonts w:ascii="Sakkal Majalla" w:hAnsi="Sakkal Majalla" w:cs="Sakkal Majalla"/>
                                <w:color w:val="000000" w:themeColor="text1"/>
                                <w:sz w:val="29"/>
                                <w:szCs w:val="29"/>
                                <w:rtl/>
                              </w:rPr>
                              <w:t>– رهان الإدارة على خلق حالة من الانقسام والفتنة في صفوف نقابتنا، هو رهان فاشل ولا يمكنه أن يصمد أمام عزيمة شرفاء آمنوا بعدالة قضيتهم ومستعدون للتضحية من أجلها.</w:t>
                            </w:r>
                          </w:p>
                          <w:p w:rsidR="004677EA" w:rsidRPr="00806702" w:rsidRDefault="004677EA" w:rsidP="004677EA">
                            <w:pPr>
                              <w:bidi/>
                              <w:jc w:val="both"/>
                              <w:rPr>
                                <w:rFonts w:ascii="Sakkal Majalla" w:hAnsi="Sakkal Majalla" w:cs="Sakkal Majalla"/>
                                <w:color w:val="000000" w:themeColor="text1"/>
                                <w:sz w:val="29"/>
                                <w:szCs w:val="29"/>
                                <w:rtl/>
                              </w:rPr>
                            </w:pPr>
                            <w:r w:rsidRPr="00806702">
                              <w:rPr>
                                <w:rFonts w:ascii="Sakkal Majalla" w:hAnsi="Sakkal Majalla" w:cs="Sakkal Majalla"/>
                                <w:color w:val="000000" w:themeColor="text1"/>
                                <w:sz w:val="29"/>
                                <w:szCs w:val="29"/>
                                <w:rtl/>
                              </w:rPr>
                              <w:t>– تهريب المجالس التأديبية لمدن أخرى دليل قاطع على الطابع التعسفي/التنكيلي، وعدم امتلاك الشجاعة الكافية لمواجهة حقيقة هذه المجالس كونها تسلطا إداريا يتم فيه توظيف سلطة مؤسسة عمومية لتصفية حسابات وتصريف أحقاد شخصية.</w:t>
                            </w:r>
                          </w:p>
                          <w:p w:rsidR="004677EA" w:rsidRPr="00806702" w:rsidRDefault="004677EA" w:rsidP="004677EA">
                            <w:pPr>
                              <w:bidi/>
                              <w:jc w:val="both"/>
                              <w:rPr>
                                <w:rFonts w:ascii="Sakkal Majalla" w:hAnsi="Sakkal Majalla" w:cs="Sakkal Majalla"/>
                                <w:color w:val="000000" w:themeColor="text1"/>
                                <w:sz w:val="29"/>
                                <w:szCs w:val="29"/>
                                <w:rtl/>
                              </w:rPr>
                            </w:pPr>
                            <w:r w:rsidRPr="00806702">
                              <w:rPr>
                                <w:rFonts w:ascii="Sakkal Majalla" w:hAnsi="Sakkal Majalla" w:cs="Sakkal Majalla"/>
                                <w:color w:val="000000" w:themeColor="text1"/>
                                <w:sz w:val="29"/>
                                <w:szCs w:val="29"/>
                                <w:rtl/>
                              </w:rPr>
                              <w:t>– المسؤول الأول على القطاع يتستر على جرائم ترقى إلى جناية الإتجار في البشر، وعلى شبهات تبديد أموال عمومية، وكذلك الاختلالات والخروقات المتعلقة بصرف الميزانية واحتكار أشخاص معلومين للصفقات وسندات الطلب تحت أسماء شركات متعددة بعضها لموظفين بالمصالح المركزية وأبنائهم.</w:t>
                            </w:r>
                          </w:p>
                          <w:p w:rsidR="004677EA" w:rsidRPr="00E4310E" w:rsidRDefault="004677EA" w:rsidP="004677E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90980" id="_x0000_t202" coordsize="21600,21600" o:spt="202" path="m,l,21600r21600,l21600,xe">
                <v:stroke joinstyle="miter"/>
                <v:path gradientshapeok="t" o:connecttype="rect"/>
              </v:shapetype>
              <v:shape id="Text Box 2" o:spid="_x0000_s1026" type="#_x0000_t202" style="position:absolute;left:0;text-align:left;margin-left:11.45pt;margin-top:56.65pt;width:521.55pt;height:147.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" filled="f" stroked="f">
                <v:textbox>
                  <w:txbxContent>
                    <w:p w:rsidR="004677EA" w:rsidRPr="00806702" w:rsidRDefault="004677EA" w:rsidP="004677EA">
                      <w:pPr>
                        <w:bidi/>
                        <w:jc w:val="both"/>
                        <w:rPr>
                          <w:rFonts w:ascii="Sakkal Majalla" w:hAnsi="Sakkal Majalla" w:cs="Sakkal Majalla"/>
                          <w:color w:val="000000" w:themeColor="text1"/>
                          <w:sz w:val="29"/>
                          <w:szCs w:val="29"/>
                          <w:rtl/>
                        </w:rPr>
                      </w:pPr>
                      <w:r w:rsidRPr="00806702">
                        <w:rPr>
                          <w:rFonts w:ascii="Sakkal Majalla" w:hAnsi="Sakkal Majalla" w:cs="Sakkal Majalla"/>
                          <w:color w:val="000000" w:themeColor="text1"/>
                          <w:sz w:val="29"/>
                          <w:szCs w:val="29"/>
                          <w:rtl/>
                        </w:rPr>
                        <w:t>– رهان الإدارة على خلق حالة من الانقسام والفتنة في صفوف نقابتنا، هو رهان فاشل ولا يمكنه أن يصمد أمام عزيمة شرفاء آمنوا بعدالة قضيتهم ومستعدون للتضحية من أجلها.</w:t>
                      </w:r>
                    </w:p>
                    <w:p w:rsidR="004677EA" w:rsidRPr="00806702" w:rsidRDefault="004677EA" w:rsidP="004677EA">
                      <w:pPr>
                        <w:bidi/>
                        <w:jc w:val="both"/>
                        <w:rPr>
                          <w:rFonts w:ascii="Sakkal Majalla" w:hAnsi="Sakkal Majalla" w:cs="Sakkal Majalla"/>
                          <w:color w:val="000000" w:themeColor="text1"/>
                          <w:sz w:val="29"/>
                          <w:szCs w:val="29"/>
                          <w:rtl/>
                        </w:rPr>
                      </w:pPr>
                      <w:r w:rsidRPr="00806702">
                        <w:rPr>
                          <w:rFonts w:ascii="Sakkal Majalla" w:hAnsi="Sakkal Majalla" w:cs="Sakkal Majalla"/>
                          <w:color w:val="000000" w:themeColor="text1"/>
                          <w:sz w:val="29"/>
                          <w:szCs w:val="29"/>
                          <w:rtl/>
                        </w:rPr>
                        <w:t>– تهريب المجالس التأديبية لمدن أخرى دليل قاطع على الطابع التعسفي/التنكيلي، وعدم امتلاك الشجاعة الكافية لمواجهة حقيقة هذه المجالس كونها تسلطا إداريا يتم فيه توظيف سلطة مؤسسة عمومية لتصفية حسابات وتصريف أحقاد شخصية.</w:t>
                      </w:r>
                    </w:p>
                    <w:p w:rsidR="004677EA" w:rsidRPr="00806702" w:rsidRDefault="004677EA" w:rsidP="004677EA">
                      <w:pPr>
                        <w:bidi/>
                        <w:jc w:val="both"/>
                        <w:rPr>
                          <w:rFonts w:ascii="Sakkal Majalla" w:hAnsi="Sakkal Majalla" w:cs="Sakkal Majalla"/>
                          <w:color w:val="000000" w:themeColor="text1"/>
                          <w:sz w:val="29"/>
                          <w:szCs w:val="29"/>
                          <w:rtl/>
                        </w:rPr>
                      </w:pPr>
                      <w:r w:rsidRPr="00806702">
                        <w:rPr>
                          <w:rFonts w:ascii="Sakkal Majalla" w:hAnsi="Sakkal Majalla" w:cs="Sakkal Majalla"/>
                          <w:color w:val="000000" w:themeColor="text1"/>
                          <w:sz w:val="29"/>
                          <w:szCs w:val="29"/>
                          <w:rtl/>
                        </w:rPr>
                        <w:t>– المسؤول الأول على القطاع يتستر على جرائم ترقى إلى جناية الإتجار في البشر، وعلى شبهات تبديد أموال عمومية، وكذلك الاختلالات والخروقات المتعلقة بصرف الميزانية واحتكار أشخاص معلومين للصفقات وسندات الطلب تحت أسماء شركات متعددة بعضها لموظفين بالمصالح المركزية وأبنائهم.</w:t>
                      </w:r>
                    </w:p>
                    <w:p w:rsidR="004677EA" w:rsidRPr="00E4310E" w:rsidRDefault="004677EA" w:rsidP="004677EA">
                      <w:pPr>
                        <w:rPr>
                          <w:lang w:val="en-US"/>
                        </w:rPr>
                      </w:pPr>
                    </w:p>
                  </w:txbxContent>
                </v:textbox>
                <w10:wrap type="through"/>
              </v:shape>
            </w:pict>
          </mc:Fallback>
        </mc:AlternateContent>
      </w:r>
      <w:r>
        <w:rPr>
          <w:rFonts w:ascii="DG Kufi" w:eastAsia="Calibri" w:hAnsi="DG Kufi" w:cs="DG Kufi"/>
          <w:b/>
          <w:bCs/>
          <w:noProof/>
          <w:color w:val="FF0000"/>
          <w:sz w:val="36"/>
          <w:szCs w:val="36"/>
          <w:u w:val="double"/>
          <w:rtl/>
          <w:lang w:eastAsia="fr-FR"/>
        </w:rPr>
        <mc:AlternateContent>
          <mc:Choice Requires="wps">
            <w:drawing>
              <wp:anchor distT="0" distB="0" distL="114300" distR="114300" simplePos="0" relativeHeight="251659264" behindDoc="0" locked="0" layoutInCell="1" allowOverlap="1" wp14:anchorId="3A539142" wp14:editId="32F861FA">
                <wp:simplePos x="0" y="0"/>
                <wp:positionH relativeFrom="margin">
                  <wp:posOffset>150191</wp:posOffset>
                </wp:positionH>
                <wp:positionV relativeFrom="margin">
                  <wp:posOffset>721360</wp:posOffset>
                </wp:positionV>
                <wp:extent cx="6616700" cy="1867535"/>
                <wp:effectExtent l="0" t="0" r="12700" b="18415"/>
                <wp:wrapTopAndBottom/>
                <wp:docPr id="1" name="Rectangle 1"/>
                <wp:cNvGraphicFramePr/>
                <a:graphic xmlns:a="http://schemas.openxmlformats.org/drawingml/2006/main">
                  <a:graphicData uri="http://schemas.microsoft.com/office/word/2010/wordprocessingShape">
                    <wps:wsp>
                      <wps:cNvSpPr/>
                      <wps:spPr>
                        <a:xfrm>
                          <a:off x="0" y="0"/>
                          <a:ext cx="6616700" cy="1867535"/>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8A3247" id="Rectangle 1" o:spid="_x0000_s1026" style="position:absolute;margin-left:11.85pt;margin-top:56.8pt;width:521pt;height:147.05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" filled="f" strokecolor="black [3200]" strokeweight="1.5pt">
                <w10:wrap type="topAndBottom" anchorx="margin" anchory="margin"/>
              </v:rect>
            </w:pict>
          </mc:Fallback>
        </mc:AlternateContent>
      </w:r>
      <w:r w:rsidRPr="00D91512">
        <w:rPr>
          <w:rFonts w:ascii="DG Kufi" w:eastAsia="Calibri" w:hAnsi="DG Kufi" w:cs="DG Kufi"/>
          <w:b/>
          <w:bCs/>
          <w:color w:val="FF0000"/>
          <w:sz w:val="36"/>
          <w:szCs w:val="36"/>
          <w:u w:val="double"/>
          <w:rtl/>
          <w:lang w:eastAsia="en-US"/>
        </w:rPr>
        <w:t>بـ</w:t>
      </w:r>
      <w:r w:rsidRPr="00D91512">
        <w:rPr>
          <w:rFonts w:ascii="DG Kufi" w:eastAsia="Calibri" w:hAnsi="DG Kufi" w:cs="DG Kufi" w:hint="cs"/>
          <w:b/>
          <w:bCs/>
          <w:color w:val="FF0000"/>
          <w:sz w:val="36"/>
          <w:szCs w:val="36"/>
          <w:u w:val="double"/>
          <w:rtl/>
          <w:lang w:eastAsia="en-US"/>
        </w:rPr>
        <w:t>يان</w:t>
      </w:r>
    </w:p>
    <w:p w:rsidR="00DE1536" w:rsidRDefault="00DE1536" w:rsidP="00DE1536">
      <w:pPr>
        <w:shd w:val="clear" w:color="auto" w:fill="FFFFFF"/>
        <w:bidi/>
        <w:jc w:val="center"/>
        <w:rPr>
          <w:rFonts w:ascii="DG Kufi" w:eastAsia="Calibri" w:hAnsi="DG Kufi" w:cs="DG Kufi"/>
          <w:b/>
          <w:bCs/>
          <w:color w:val="FF0000"/>
          <w:sz w:val="36"/>
          <w:szCs w:val="36"/>
          <w:u w:val="double"/>
          <w:rtl/>
          <w:lang w:eastAsia="en-US"/>
        </w:rPr>
      </w:pPr>
    </w:p>
    <w:p w:rsidR="00DE1536" w:rsidRPr="004677EA" w:rsidRDefault="00DE1536" w:rsidP="00DE1536">
      <w:pPr>
        <w:shd w:val="clear" w:color="auto" w:fill="FFFFFF"/>
        <w:bidi/>
        <w:jc w:val="center"/>
        <w:rPr>
          <w:rFonts w:ascii="DG Kufi" w:eastAsia="Calibri" w:hAnsi="DG Kufi" w:cs="DG Kufi"/>
          <w:b/>
          <w:bCs/>
          <w:color w:val="FF0000"/>
          <w:sz w:val="36"/>
          <w:szCs w:val="36"/>
          <w:u w:val="double"/>
          <w:rtl/>
          <w:lang w:eastAsia="en-US"/>
        </w:rPr>
      </w:pPr>
      <w:bookmarkStart w:id="0" w:name="_GoBack"/>
      <w:bookmarkEnd w:id="0"/>
    </w:p>
    <w:p w:rsidR="004677EA" w:rsidRPr="004677EA" w:rsidRDefault="004677EA" w:rsidP="004677EA">
      <w:pPr>
        <w:bidi/>
        <w:spacing w:line="276" w:lineRule="auto"/>
        <w:jc w:val="both"/>
        <w:rPr>
          <w:rFonts w:ascii="Sakkal Majalla" w:hAnsi="Sakkal Majalla" w:cs="Sakkal Majalla"/>
          <w:color w:val="000000" w:themeColor="text1"/>
          <w:sz w:val="29"/>
          <w:szCs w:val="29"/>
          <w:rtl/>
        </w:rPr>
      </w:pPr>
      <w:r w:rsidRPr="004677EA">
        <w:rPr>
          <w:rFonts w:ascii="Sakkal Majalla" w:hAnsi="Sakkal Majalla" w:cs="Sakkal Majalla"/>
          <w:color w:val="000000" w:themeColor="text1"/>
          <w:sz w:val="29"/>
          <w:szCs w:val="29"/>
          <w:rtl/>
        </w:rPr>
        <w:t xml:space="preserve">في سياق متسم بارتفاع منسوب الاحتقان الاجتماعي بمندوبية قدماء المقاومين وأعضاء جيش التحرير على أكثر من واجهة، عقد المكتب الوطني، اجتماعا استثنائيا يوم الثلاثاء </w:t>
      </w:r>
      <w:r w:rsidRPr="004677EA">
        <w:rPr>
          <w:rFonts w:ascii="Sakkal Majalla" w:hAnsi="Sakkal Majalla" w:cs="Sakkal Majalla"/>
          <w:color w:val="000000" w:themeColor="text1"/>
          <w:sz w:val="29"/>
          <w:szCs w:val="29"/>
        </w:rPr>
        <w:t>30</w:t>
      </w:r>
      <w:r w:rsidRPr="004677EA">
        <w:rPr>
          <w:rFonts w:ascii="Sakkal Majalla" w:hAnsi="Sakkal Majalla" w:cs="Sakkal Majalla"/>
          <w:color w:val="000000" w:themeColor="text1"/>
          <w:sz w:val="29"/>
          <w:szCs w:val="29"/>
          <w:rtl/>
        </w:rPr>
        <w:t xml:space="preserve"> ماي 2023 لتدارس واقع وشروط العمل داخل القطاع الذي أصبحت قضاياه حديث العام والخاص، بعد المعارك النضالية التي خاضها مناضلو نقابتنا العتيدة، ضدا على </w:t>
      </w:r>
      <w:r w:rsidRPr="004677EA">
        <w:rPr>
          <w:rFonts w:ascii="Sakkal Majalla" w:hAnsi="Sakkal Majalla" w:cs="Sakkal Majalla"/>
          <w:color w:val="FF0000"/>
          <w:sz w:val="29"/>
          <w:szCs w:val="29"/>
          <w:rtl/>
        </w:rPr>
        <w:t>شروط العمل اللا إنسانية</w:t>
      </w:r>
      <w:r w:rsidRPr="004677EA">
        <w:rPr>
          <w:rFonts w:ascii="Sakkal Majalla" w:hAnsi="Sakkal Majalla" w:cs="Sakkal Majalla"/>
          <w:color w:val="000000" w:themeColor="text1"/>
          <w:sz w:val="29"/>
          <w:szCs w:val="29"/>
          <w:rtl/>
        </w:rPr>
        <w:t>، ولمواجهة التسلط الإداري ضد كل ما هو نقابي، في محاولة لإخراس الأصوات الحرة ووأد الرأي الآخر، والتعتيم والتستر على ملفات الفساد الإداري والمالي الحقيقية التي اكتوت بها شغيلة القطاع.</w:t>
      </w:r>
    </w:p>
    <w:p w:rsidR="004677EA" w:rsidRPr="004677EA" w:rsidRDefault="004677EA" w:rsidP="004677EA">
      <w:pPr>
        <w:bidi/>
        <w:spacing w:line="276" w:lineRule="auto"/>
        <w:jc w:val="both"/>
        <w:rPr>
          <w:rFonts w:ascii="Sakkal Majalla" w:hAnsi="Sakkal Majalla" w:cs="Sakkal Majalla"/>
          <w:color w:val="000000" w:themeColor="text1"/>
          <w:sz w:val="29"/>
          <w:szCs w:val="29"/>
          <w:rtl/>
        </w:rPr>
      </w:pPr>
      <w:r w:rsidRPr="004677EA">
        <w:rPr>
          <w:rFonts w:ascii="Sakkal Majalla" w:hAnsi="Sakkal Majalla" w:cs="Sakkal Majalla"/>
          <w:color w:val="000000" w:themeColor="text1"/>
          <w:sz w:val="29"/>
          <w:szCs w:val="29"/>
          <w:rtl/>
        </w:rPr>
        <w:t xml:space="preserve">وبعد تقييم المكتب الوطني للوضع الذي وصلت إليه المؤسسة، جراء ارتفاع منسوب الاحتقان والأجواء المشحونة والمتوترة بسبب </w:t>
      </w:r>
      <w:r w:rsidRPr="004677EA">
        <w:rPr>
          <w:rFonts w:ascii="Sakkal Majalla" w:hAnsi="Sakkal Majalla" w:cs="Sakkal Majalla"/>
          <w:color w:val="FF0000"/>
          <w:sz w:val="29"/>
          <w:szCs w:val="29"/>
          <w:rtl/>
        </w:rPr>
        <w:t>إذكاء الإدارة لنزعة الانتقام والتضييق على الحريات النقابية في حق الموظفات والموظفين المنتمين للاتحاد المغربي للشغل دون غيرهم</w:t>
      </w:r>
      <w:r w:rsidRPr="004677EA">
        <w:rPr>
          <w:rFonts w:ascii="Sakkal Majalla" w:hAnsi="Sakkal Majalla" w:cs="Sakkal Majalla"/>
          <w:color w:val="000000" w:themeColor="text1"/>
          <w:sz w:val="29"/>
          <w:szCs w:val="29"/>
          <w:rtl/>
        </w:rPr>
        <w:t xml:space="preserve">، والتي كان آخرها توجيه سيل من الاستفسارات الكيدية لمناضلات ومناضلي نقابتنا بسبب المشاركة في </w:t>
      </w:r>
      <w:r w:rsidRPr="004677EA">
        <w:rPr>
          <w:rFonts w:ascii="Sakkal Majalla" w:hAnsi="Sakkal Majalla" w:cs="Sakkal Majalla" w:hint="cs"/>
          <w:color w:val="000000" w:themeColor="text1"/>
          <w:sz w:val="29"/>
          <w:szCs w:val="29"/>
          <w:rtl/>
        </w:rPr>
        <w:t>الإضراب الوطني</w:t>
      </w:r>
      <w:r w:rsidRPr="004677EA">
        <w:rPr>
          <w:rFonts w:ascii="Sakkal Majalla" w:hAnsi="Sakkal Majalla" w:cs="Sakkal Majalla"/>
          <w:color w:val="000000" w:themeColor="text1"/>
          <w:sz w:val="29"/>
          <w:szCs w:val="29"/>
          <w:rtl/>
        </w:rPr>
        <w:t xml:space="preserve"> لتحقيق المطالب العادلة والمشروعة وضمان إنفاذ القانون على الجميع دون استثناء بهذا القطاع المأسوف على الوضع الذي وصل إليه بحكم الممارسات الإدارية المتسلطة.</w:t>
      </w:r>
    </w:p>
    <w:p w:rsidR="004677EA" w:rsidRPr="004677EA" w:rsidRDefault="004677EA" w:rsidP="004677EA">
      <w:pPr>
        <w:bidi/>
        <w:spacing w:after="240" w:line="276" w:lineRule="auto"/>
        <w:jc w:val="both"/>
        <w:rPr>
          <w:rFonts w:ascii="Sakkal Majalla" w:hAnsi="Sakkal Majalla" w:cs="Sakkal Majalla"/>
          <w:color w:val="000000" w:themeColor="text1"/>
          <w:sz w:val="29"/>
          <w:szCs w:val="29"/>
          <w:rtl/>
        </w:rPr>
      </w:pPr>
      <w:r w:rsidRPr="004677EA">
        <w:rPr>
          <w:rFonts w:ascii="Sakkal Majalla" w:hAnsi="Sakkal Majalla" w:cs="Sakkal Majalla"/>
          <w:color w:val="000000" w:themeColor="text1"/>
          <w:sz w:val="29"/>
          <w:szCs w:val="29"/>
          <w:rtl/>
        </w:rPr>
        <w:t>إن المكتب الوطني وهو يستحضر جزئيات هذا السياق المناوئ لكل التطلعات</w:t>
      </w:r>
      <w:r w:rsidRPr="004677EA">
        <w:rPr>
          <w:rFonts w:ascii="Sakkal Majalla" w:hAnsi="Sakkal Majalla" w:cs="Sakkal Majalla" w:hint="cs"/>
          <w:color w:val="000000" w:themeColor="text1"/>
          <w:sz w:val="29"/>
          <w:szCs w:val="29"/>
          <w:rtl/>
        </w:rPr>
        <w:t xml:space="preserve">، </w:t>
      </w:r>
      <w:r w:rsidRPr="004677EA">
        <w:rPr>
          <w:rFonts w:ascii="Sakkal Majalla" w:hAnsi="Sakkal Majalla" w:cs="Sakkal Majalla"/>
          <w:color w:val="000000" w:themeColor="text1"/>
          <w:sz w:val="29"/>
          <w:szCs w:val="29"/>
          <w:rtl/>
        </w:rPr>
        <w:t>ويقف على استمرار المندوبية في إدارة ظهرها للمطالب العادلة والمشروعة لشغيلة القطاع وتماديها في المس بالحريات النقابية، يعلن للرأي العام ما يلي</w:t>
      </w:r>
      <w:r w:rsidRPr="004677EA">
        <w:rPr>
          <w:rFonts w:ascii="Sakkal Majalla" w:hAnsi="Sakkal Majalla" w:cs="Sakkal Majalla"/>
          <w:color w:val="000000" w:themeColor="text1"/>
          <w:sz w:val="29"/>
          <w:szCs w:val="29"/>
        </w:rPr>
        <w:t>:</w:t>
      </w:r>
    </w:p>
    <w:p w:rsidR="004677EA" w:rsidRPr="004677EA" w:rsidRDefault="004677EA" w:rsidP="004677EA">
      <w:pPr>
        <w:pStyle w:val="Paragraphedeliste"/>
        <w:numPr>
          <w:ilvl w:val="0"/>
          <w:numId w:val="1"/>
        </w:numPr>
        <w:bidi/>
        <w:spacing w:line="276" w:lineRule="auto"/>
        <w:ind w:left="367"/>
        <w:jc w:val="both"/>
        <w:rPr>
          <w:rFonts w:ascii="Sakkal Majalla" w:hAnsi="Sakkal Majalla" w:cs="Sakkal Majalla"/>
          <w:color w:val="44546A" w:themeColor="text2"/>
          <w:sz w:val="29"/>
          <w:szCs w:val="29"/>
          <w:rtl/>
        </w:rPr>
      </w:pPr>
      <w:r w:rsidRPr="004677EA">
        <w:rPr>
          <w:rFonts w:ascii="Sakkal Majalla" w:hAnsi="Sakkal Majalla" w:cs="Sakkal Majalla"/>
          <w:b/>
          <w:bCs/>
          <w:color w:val="FF0000"/>
          <w:sz w:val="29"/>
          <w:szCs w:val="29"/>
          <w:rtl/>
        </w:rPr>
        <w:t>إدانته</w:t>
      </w:r>
      <w:r w:rsidRPr="004677EA">
        <w:rPr>
          <w:rFonts w:ascii="Sakkal Majalla" w:hAnsi="Sakkal Majalla" w:cs="Sakkal Majalla"/>
          <w:color w:val="44546A" w:themeColor="text2"/>
          <w:sz w:val="29"/>
          <w:szCs w:val="29"/>
          <w:rtl/>
        </w:rPr>
        <w:t xml:space="preserve"> </w:t>
      </w:r>
      <w:r w:rsidRPr="004677EA">
        <w:rPr>
          <w:rFonts w:ascii="Sakkal Majalla" w:hAnsi="Sakkal Majalla" w:cs="Sakkal Majalla"/>
          <w:color w:val="000000" w:themeColor="text1"/>
          <w:sz w:val="29"/>
          <w:szCs w:val="29"/>
          <w:rtl/>
        </w:rPr>
        <w:t>لكل الممارسات العشوائية الرامية إلى استهداف العمل النقابي ومحاولات إسكات وتخويف مناضلات ومناضلي الاتحاد المغربي للشغل، ويؤكد أن رهان الإدارة على خلق حالة من الانقسام والفتنة في صفوف نقابتنا هو رهان فاشل ولا يمكنه أن يصمد أمام عزيمة شرفاء آمنوا بعدالة قضيتهم ومستعدون للتضحية من أجلها؛</w:t>
      </w:r>
    </w:p>
    <w:p w:rsidR="004677EA" w:rsidRPr="004677EA" w:rsidRDefault="004677EA" w:rsidP="004677EA">
      <w:pPr>
        <w:pStyle w:val="Paragraphedeliste"/>
        <w:numPr>
          <w:ilvl w:val="0"/>
          <w:numId w:val="1"/>
        </w:numPr>
        <w:bidi/>
        <w:spacing w:line="276" w:lineRule="auto"/>
        <w:ind w:left="367"/>
        <w:jc w:val="both"/>
        <w:rPr>
          <w:rFonts w:ascii="Sakkal Majalla" w:hAnsi="Sakkal Majalla" w:cs="Sakkal Majalla"/>
          <w:color w:val="44546A" w:themeColor="text2"/>
          <w:sz w:val="29"/>
          <w:szCs w:val="29"/>
          <w:rtl/>
        </w:rPr>
      </w:pPr>
      <w:r w:rsidRPr="004677EA">
        <w:rPr>
          <w:rFonts w:ascii="Sakkal Majalla" w:hAnsi="Sakkal Majalla" w:cs="Sakkal Majalla"/>
          <w:b/>
          <w:bCs/>
          <w:color w:val="FF0000"/>
          <w:sz w:val="29"/>
          <w:szCs w:val="29"/>
          <w:rtl/>
        </w:rPr>
        <w:t>تنديده</w:t>
      </w:r>
      <w:r w:rsidRPr="004677EA">
        <w:rPr>
          <w:rFonts w:ascii="Sakkal Majalla" w:hAnsi="Sakkal Majalla" w:cs="Sakkal Majalla"/>
          <w:color w:val="44546A" w:themeColor="text2"/>
          <w:sz w:val="29"/>
          <w:szCs w:val="29"/>
          <w:rtl/>
        </w:rPr>
        <w:t xml:space="preserve"> </w:t>
      </w:r>
      <w:r w:rsidRPr="004677EA">
        <w:rPr>
          <w:rFonts w:ascii="Sakkal Majalla" w:hAnsi="Sakkal Majalla" w:cs="Sakkal Majalla"/>
          <w:color w:val="000000" w:themeColor="text1"/>
          <w:sz w:val="29"/>
          <w:szCs w:val="29"/>
          <w:rtl/>
        </w:rPr>
        <w:t>بموجة الاستفسارات الكيدية التي طالت مناضلات ومناضلي النقابة في محاولة للتضييق على الخط المناهض لإدارة التسويفات التي تحاول خلق معارك هامشية للتغطية على فشلها في إيجاد حلول جدية وواقعية ل</w:t>
      </w:r>
      <w:r w:rsidRPr="004677EA">
        <w:rPr>
          <w:rFonts w:ascii="Sakkal Majalla" w:hAnsi="Sakkal Majalla" w:cs="Sakkal Majalla" w:hint="cs"/>
          <w:color w:val="000000" w:themeColor="text1"/>
          <w:sz w:val="29"/>
          <w:szCs w:val="29"/>
          <w:rtl/>
        </w:rPr>
        <w:t>ملفنا</w:t>
      </w:r>
      <w:r w:rsidRPr="004677EA">
        <w:rPr>
          <w:rFonts w:ascii="Sakkal Majalla" w:hAnsi="Sakkal Majalla" w:cs="Sakkal Majalla"/>
          <w:color w:val="000000" w:themeColor="text1"/>
          <w:sz w:val="29"/>
          <w:szCs w:val="29"/>
          <w:rtl/>
        </w:rPr>
        <w:t xml:space="preserve"> المطلبي؛</w:t>
      </w:r>
    </w:p>
    <w:p w:rsidR="004677EA" w:rsidRPr="004677EA" w:rsidRDefault="004677EA" w:rsidP="004677EA">
      <w:pPr>
        <w:pStyle w:val="Paragraphedeliste"/>
        <w:numPr>
          <w:ilvl w:val="0"/>
          <w:numId w:val="1"/>
        </w:numPr>
        <w:bidi/>
        <w:spacing w:line="276" w:lineRule="auto"/>
        <w:ind w:left="367"/>
        <w:jc w:val="both"/>
        <w:rPr>
          <w:rFonts w:ascii="Sakkal Majalla" w:hAnsi="Sakkal Majalla" w:cs="Sakkal Majalla"/>
          <w:color w:val="44546A" w:themeColor="text2"/>
          <w:sz w:val="29"/>
          <w:szCs w:val="29"/>
          <w:rtl/>
        </w:rPr>
      </w:pPr>
      <w:r w:rsidRPr="004677EA">
        <w:rPr>
          <w:rFonts w:ascii="Sakkal Majalla" w:hAnsi="Sakkal Majalla" w:cs="Sakkal Majalla"/>
          <w:b/>
          <w:bCs/>
          <w:color w:val="FF0000"/>
          <w:sz w:val="29"/>
          <w:szCs w:val="29"/>
          <w:rtl/>
        </w:rPr>
        <w:t>إدانته</w:t>
      </w:r>
      <w:r w:rsidRPr="004677EA">
        <w:rPr>
          <w:rFonts w:ascii="Sakkal Majalla" w:hAnsi="Sakkal Majalla" w:cs="Sakkal Majalla"/>
          <w:color w:val="44546A" w:themeColor="text2"/>
          <w:sz w:val="29"/>
          <w:szCs w:val="29"/>
          <w:rtl/>
        </w:rPr>
        <w:t xml:space="preserve"> </w:t>
      </w:r>
      <w:r w:rsidRPr="004677EA">
        <w:rPr>
          <w:rFonts w:ascii="Sakkal Majalla" w:hAnsi="Sakkal Majalla" w:cs="Sakkal Majalla"/>
          <w:color w:val="000000" w:themeColor="text1"/>
          <w:sz w:val="29"/>
          <w:szCs w:val="29"/>
          <w:rtl/>
        </w:rPr>
        <w:t xml:space="preserve">للاستهداف المفضوح لمناضلاتنا ومناضلينا عبر </w:t>
      </w:r>
      <w:r w:rsidRPr="004677EA">
        <w:rPr>
          <w:rFonts w:ascii="Sakkal Majalla" w:hAnsi="Sakkal Majalla" w:cs="Sakkal Majalla"/>
          <w:color w:val="FF0000"/>
          <w:sz w:val="29"/>
          <w:szCs w:val="29"/>
          <w:rtl/>
        </w:rPr>
        <w:t>التغيير السلبي للنقطة العددية الممنوحة لهم من لدن رؤسائهم المباشرين للتأثير على مسارهم المهني</w:t>
      </w:r>
      <w:r w:rsidRPr="004677EA">
        <w:rPr>
          <w:rFonts w:ascii="Sakkal Majalla" w:hAnsi="Sakkal Majalla" w:cs="Sakkal Majalla"/>
          <w:color w:val="000000" w:themeColor="text1"/>
          <w:sz w:val="29"/>
          <w:szCs w:val="29"/>
          <w:rtl/>
        </w:rPr>
        <w:t>، مقابل الإغداق على موظفات معروفات بنقط لا تستحقنها في تواطؤ مكشوف مع أطراف معروفة ومعلومة الأهداف والنوايا تستغل تَخَفِّيهَا المكشوف تحت غطاء دكان نقابي؛</w:t>
      </w:r>
    </w:p>
    <w:p w:rsidR="004677EA" w:rsidRPr="004677EA" w:rsidRDefault="004677EA" w:rsidP="004677EA">
      <w:pPr>
        <w:pStyle w:val="Paragraphedeliste"/>
        <w:numPr>
          <w:ilvl w:val="0"/>
          <w:numId w:val="1"/>
        </w:numPr>
        <w:bidi/>
        <w:spacing w:line="276" w:lineRule="auto"/>
        <w:ind w:left="367"/>
        <w:jc w:val="both"/>
        <w:rPr>
          <w:rFonts w:ascii="Sakkal Majalla" w:hAnsi="Sakkal Majalla" w:cs="Sakkal Majalla"/>
          <w:color w:val="44546A" w:themeColor="text2"/>
          <w:sz w:val="29"/>
          <w:szCs w:val="29"/>
          <w:rtl/>
        </w:rPr>
      </w:pPr>
      <w:r w:rsidRPr="004677EA">
        <w:rPr>
          <w:rFonts w:ascii="Sakkal Majalla" w:hAnsi="Sakkal Majalla" w:cs="Sakkal Majalla"/>
          <w:b/>
          <w:bCs/>
          <w:color w:val="FF0000"/>
          <w:sz w:val="29"/>
          <w:szCs w:val="29"/>
          <w:rtl/>
        </w:rPr>
        <w:t>استنكاره</w:t>
      </w:r>
      <w:r w:rsidRPr="004677EA">
        <w:rPr>
          <w:rFonts w:ascii="Sakkal Majalla" w:hAnsi="Sakkal Majalla" w:cs="Sakkal Majalla"/>
          <w:color w:val="44546A" w:themeColor="text2"/>
          <w:sz w:val="29"/>
          <w:szCs w:val="29"/>
          <w:rtl/>
        </w:rPr>
        <w:t xml:space="preserve"> </w:t>
      </w:r>
      <w:r w:rsidRPr="004677EA">
        <w:rPr>
          <w:rFonts w:ascii="Sakkal Majalla" w:hAnsi="Sakkal Majalla" w:cs="Sakkal Majalla"/>
          <w:color w:val="000000" w:themeColor="text1"/>
          <w:sz w:val="29"/>
          <w:szCs w:val="29"/>
          <w:rtl/>
        </w:rPr>
        <w:t>الشديد لأسلوب السب والقذف في حق مركزيتنا النقابية (إ.م.ش) ومناضلينا بالقطاع، وكذا في حق إخواننا مناضلي الاتحاد المغربي للشغل بمختلف القطاعات والجهات والأقاليم، الذين عبروا عن تضامنهم معنا، وفي حق إخواننا المناضلين المشاركين في الوقفة الاحتجاجية ليوم 19 ماي 2022؛</w:t>
      </w:r>
    </w:p>
    <w:p w:rsidR="004677EA" w:rsidRPr="004677EA" w:rsidRDefault="004677EA" w:rsidP="004677EA">
      <w:pPr>
        <w:pStyle w:val="Paragraphedeliste"/>
        <w:numPr>
          <w:ilvl w:val="0"/>
          <w:numId w:val="1"/>
        </w:numPr>
        <w:bidi/>
        <w:spacing w:line="276" w:lineRule="auto"/>
        <w:ind w:left="367"/>
        <w:jc w:val="both"/>
        <w:rPr>
          <w:rFonts w:ascii="Sakkal Majalla" w:hAnsi="Sakkal Majalla" w:cs="Sakkal Majalla"/>
          <w:color w:val="44546A" w:themeColor="text2"/>
          <w:sz w:val="29"/>
          <w:szCs w:val="29"/>
          <w:rtl/>
        </w:rPr>
      </w:pPr>
      <w:r w:rsidRPr="004677EA">
        <w:rPr>
          <w:rFonts w:ascii="Sakkal Majalla" w:hAnsi="Sakkal Majalla" w:cs="Sakkal Majalla"/>
          <w:b/>
          <w:bCs/>
          <w:color w:val="FF0000"/>
          <w:sz w:val="29"/>
          <w:szCs w:val="29"/>
          <w:rtl/>
        </w:rPr>
        <w:lastRenderedPageBreak/>
        <w:t>استنكاره</w:t>
      </w:r>
      <w:r w:rsidRPr="004677EA">
        <w:rPr>
          <w:rFonts w:ascii="Sakkal Majalla" w:hAnsi="Sakkal Majalla" w:cs="Sakkal Majalla"/>
          <w:color w:val="44546A" w:themeColor="text2"/>
          <w:sz w:val="29"/>
          <w:szCs w:val="29"/>
          <w:rtl/>
        </w:rPr>
        <w:t xml:space="preserve"> </w:t>
      </w:r>
      <w:r w:rsidRPr="004677EA">
        <w:rPr>
          <w:rFonts w:ascii="Sakkal Majalla" w:hAnsi="Sakkal Majalla" w:cs="Sakkal Majalla"/>
          <w:color w:val="000000" w:themeColor="text1"/>
          <w:sz w:val="29"/>
          <w:szCs w:val="29"/>
          <w:rtl/>
        </w:rPr>
        <w:t>للتصعيد في حق إخواننا المتابعين تأديبيا، وبشكل جائر، ولتوعد الإدارة لهم دون مبررات مشروعة، في استهداف مفضوح للاتحاد المغربي للشغل ومناضليه؛ وتأكيده أن تهريب المجالس التأديبية لمدن أخرى دليل قاطع على الطابع التعسفي/التنكيلي، وعدم امتلاك الشجاعة الكافية لمواجهة حقيقة هذه المجالس كونها تسلطا إداريا يتم فيه توظيف سلطة مؤسسة عمومية لتصفية حسابات وتصريف أحقاد شخصية؛</w:t>
      </w:r>
    </w:p>
    <w:p w:rsidR="004677EA" w:rsidRPr="004677EA" w:rsidRDefault="004677EA" w:rsidP="004677EA">
      <w:pPr>
        <w:pStyle w:val="Paragraphedeliste"/>
        <w:numPr>
          <w:ilvl w:val="0"/>
          <w:numId w:val="1"/>
        </w:numPr>
        <w:bidi/>
        <w:spacing w:line="276" w:lineRule="auto"/>
        <w:ind w:left="367"/>
        <w:jc w:val="both"/>
        <w:rPr>
          <w:rFonts w:ascii="Sakkal Majalla" w:hAnsi="Sakkal Majalla" w:cs="Sakkal Majalla"/>
          <w:color w:val="44546A" w:themeColor="text2"/>
          <w:sz w:val="29"/>
          <w:szCs w:val="29"/>
          <w:rtl/>
        </w:rPr>
      </w:pPr>
      <w:r w:rsidRPr="004677EA">
        <w:rPr>
          <w:rFonts w:ascii="Sakkal Majalla" w:hAnsi="Sakkal Majalla" w:cs="Sakkal Majalla"/>
          <w:b/>
          <w:bCs/>
          <w:color w:val="FF0000"/>
          <w:sz w:val="29"/>
          <w:szCs w:val="29"/>
          <w:rtl/>
        </w:rPr>
        <w:t>رفضه</w:t>
      </w:r>
      <w:r w:rsidRPr="004677EA">
        <w:rPr>
          <w:rFonts w:ascii="Sakkal Majalla" w:hAnsi="Sakkal Majalla" w:cs="Sakkal Majalla"/>
          <w:color w:val="44546A" w:themeColor="text2"/>
          <w:sz w:val="29"/>
          <w:szCs w:val="29"/>
          <w:rtl/>
        </w:rPr>
        <w:t xml:space="preserve"> </w:t>
      </w:r>
      <w:r w:rsidRPr="004677EA">
        <w:rPr>
          <w:rFonts w:ascii="Sakkal Majalla" w:hAnsi="Sakkal Majalla" w:cs="Sakkal Majalla"/>
          <w:color w:val="000000" w:themeColor="text1"/>
          <w:sz w:val="29"/>
          <w:szCs w:val="29"/>
          <w:rtl/>
        </w:rPr>
        <w:t xml:space="preserve">لأي دروس في "الوطنية الصادقة" و "المواطنة الإيجابية" و "المصالح العليا للوطن" والتي هو أحرص عليها من أولئك الذين عليهم </w:t>
      </w:r>
      <w:r w:rsidRPr="004677EA">
        <w:rPr>
          <w:rFonts w:ascii="Sakkal Majalla" w:hAnsi="Sakkal Majalla" w:cs="Sakkal Majalla"/>
          <w:color w:val="FF0000"/>
          <w:sz w:val="29"/>
          <w:szCs w:val="29"/>
          <w:rtl/>
        </w:rPr>
        <w:t>في إطار ربط المسؤولية بالمحاسبة أن يبرهنوا عن وطنيتهم المزعومة بتقديمهم للحسابات للجهات المختصة قانونيا بذلك</w:t>
      </w:r>
      <w:r w:rsidRPr="004677EA">
        <w:rPr>
          <w:rFonts w:ascii="Sakkal Majalla" w:hAnsi="Sakkal Majalla" w:cs="Sakkal Majalla"/>
          <w:color w:val="44546A" w:themeColor="text2"/>
          <w:sz w:val="29"/>
          <w:szCs w:val="29"/>
          <w:rtl/>
        </w:rPr>
        <w:t xml:space="preserve">، </w:t>
      </w:r>
      <w:r w:rsidRPr="004677EA">
        <w:rPr>
          <w:rFonts w:ascii="Sakkal Majalla" w:hAnsi="Sakkal Majalla" w:cs="Sakkal Majalla"/>
          <w:color w:val="000000" w:themeColor="text1"/>
          <w:sz w:val="29"/>
          <w:szCs w:val="29"/>
          <w:rtl/>
        </w:rPr>
        <w:t xml:space="preserve">ومن ذلك الملف الموجود لدى الفرقة الوطنية منذ 10 فبراير 2016، متسائلين في الوقت ذاته عن الجهة التي </w:t>
      </w:r>
      <w:r w:rsidRPr="004677EA">
        <w:rPr>
          <w:rFonts w:ascii="Sakkal Majalla" w:hAnsi="Sakkal Majalla" w:cs="Sakkal Majalla"/>
          <w:color w:val="FF0000"/>
          <w:sz w:val="29"/>
          <w:szCs w:val="29"/>
          <w:rtl/>
        </w:rPr>
        <w:t>خولت لرئيس الإدارة حق "توزيع صكوك الوطنية والمواطنة" على البعض ونزعها عن البعض الآخر</w:t>
      </w:r>
      <w:r w:rsidRPr="004677EA">
        <w:rPr>
          <w:rFonts w:ascii="Sakkal Majalla" w:hAnsi="Sakkal Majalla" w:cs="Sakkal Majalla"/>
          <w:color w:val="44546A" w:themeColor="text2"/>
          <w:sz w:val="29"/>
          <w:szCs w:val="29"/>
          <w:rtl/>
        </w:rPr>
        <w:t>؛</w:t>
      </w:r>
    </w:p>
    <w:p w:rsidR="004677EA" w:rsidRPr="004677EA" w:rsidRDefault="004677EA" w:rsidP="004677EA">
      <w:pPr>
        <w:pStyle w:val="Paragraphedeliste"/>
        <w:numPr>
          <w:ilvl w:val="0"/>
          <w:numId w:val="1"/>
        </w:numPr>
        <w:bidi/>
        <w:spacing w:line="276" w:lineRule="auto"/>
        <w:ind w:left="367"/>
        <w:jc w:val="both"/>
        <w:rPr>
          <w:rFonts w:ascii="Sakkal Majalla" w:hAnsi="Sakkal Majalla" w:cs="Sakkal Majalla"/>
          <w:color w:val="44546A" w:themeColor="text2"/>
          <w:sz w:val="29"/>
          <w:szCs w:val="29"/>
          <w:rtl/>
        </w:rPr>
      </w:pPr>
      <w:r w:rsidRPr="004677EA">
        <w:rPr>
          <w:rFonts w:ascii="Sakkal Majalla" w:hAnsi="Sakkal Majalla" w:cs="Sakkal Majalla"/>
          <w:b/>
          <w:bCs/>
          <w:color w:val="FF0000"/>
          <w:sz w:val="29"/>
          <w:szCs w:val="29"/>
          <w:rtl/>
        </w:rPr>
        <w:t>تعبيره</w:t>
      </w:r>
      <w:r w:rsidRPr="004677EA">
        <w:rPr>
          <w:rFonts w:ascii="Sakkal Majalla" w:hAnsi="Sakkal Majalla" w:cs="Sakkal Majalla"/>
          <w:color w:val="44546A" w:themeColor="text2"/>
          <w:sz w:val="29"/>
          <w:szCs w:val="29"/>
          <w:rtl/>
        </w:rPr>
        <w:t xml:space="preserve"> </w:t>
      </w:r>
      <w:r w:rsidRPr="004677EA">
        <w:rPr>
          <w:rFonts w:ascii="Sakkal Majalla" w:hAnsi="Sakkal Majalla" w:cs="Sakkal Majalla"/>
          <w:color w:val="000000" w:themeColor="text1"/>
          <w:sz w:val="29"/>
          <w:szCs w:val="29"/>
          <w:rtl/>
        </w:rPr>
        <w:t>عن الاعتزاز بالمواقف النبيلة لمركزيتنا النقابية (إ.م.ش) وأمينها العام وأمانتها الوطنية وفريقها بمجلس المستشارين والاتحاد النقابي للموظفين والجامعات والنقابات الوطنية والاتحادات الجهوية</w:t>
      </w:r>
      <w:r w:rsidRPr="004677EA">
        <w:rPr>
          <w:rFonts w:ascii="Sakkal Majalla" w:hAnsi="Sakkal Majalla" w:cs="Sakkal Majalla" w:hint="cs"/>
          <w:color w:val="000000" w:themeColor="text1"/>
          <w:sz w:val="29"/>
          <w:szCs w:val="29"/>
          <w:rtl/>
        </w:rPr>
        <w:t xml:space="preserve"> والإقليمية</w:t>
      </w:r>
      <w:r w:rsidRPr="004677EA">
        <w:rPr>
          <w:rFonts w:ascii="Sakkal Majalla" w:hAnsi="Sakkal Majalla" w:cs="Sakkal Majalla"/>
          <w:color w:val="000000" w:themeColor="text1"/>
          <w:sz w:val="29"/>
          <w:szCs w:val="29"/>
          <w:rtl/>
        </w:rPr>
        <w:t xml:space="preserve"> والمحلية؛</w:t>
      </w:r>
    </w:p>
    <w:p w:rsidR="004677EA" w:rsidRPr="004677EA" w:rsidRDefault="004677EA" w:rsidP="004677EA">
      <w:pPr>
        <w:pStyle w:val="Paragraphedeliste"/>
        <w:numPr>
          <w:ilvl w:val="0"/>
          <w:numId w:val="1"/>
        </w:numPr>
        <w:bidi/>
        <w:spacing w:line="276" w:lineRule="auto"/>
        <w:ind w:left="367"/>
        <w:jc w:val="both"/>
        <w:rPr>
          <w:rFonts w:ascii="Sakkal Majalla" w:hAnsi="Sakkal Majalla" w:cs="Sakkal Majalla"/>
          <w:color w:val="44546A" w:themeColor="text2"/>
          <w:sz w:val="29"/>
          <w:szCs w:val="29"/>
        </w:rPr>
      </w:pPr>
      <w:r w:rsidRPr="004677EA">
        <w:rPr>
          <w:rFonts w:ascii="Sakkal Majalla" w:hAnsi="Sakkal Majalla" w:cs="Sakkal Majalla"/>
          <w:b/>
          <w:bCs/>
          <w:color w:val="FF0000"/>
          <w:sz w:val="29"/>
          <w:szCs w:val="29"/>
          <w:rtl/>
        </w:rPr>
        <w:t>تحميله</w:t>
      </w:r>
      <w:r w:rsidRPr="004677EA">
        <w:rPr>
          <w:rFonts w:ascii="Sakkal Majalla" w:hAnsi="Sakkal Majalla" w:cs="Sakkal Majalla"/>
          <w:color w:val="44546A" w:themeColor="text2"/>
          <w:sz w:val="29"/>
          <w:szCs w:val="29"/>
          <w:rtl/>
        </w:rPr>
        <w:t xml:space="preserve"> </w:t>
      </w:r>
      <w:r w:rsidRPr="004677EA">
        <w:rPr>
          <w:rFonts w:ascii="Sakkal Majalla" w:hAnsi="Sakkal Majalla" w:cs="Sakkal Majalla"/>
          <w:color w:val="000000" w:themeColor="text1"/>
          <w:sz w:val="29"/>
          <w:szCs w:val="29"/>
          <w:rtl/>
        </w:rPr>
        <w:t xml:space="preserve">إدارة الغطرسة مسؤولية التصعيد، مع تسجيل مفارقة الاستخدام الانتقائي للقانون، في الوقت الذي كان ينبغي تطبيقه في </w:t>
      </w:r>
      <w:r w:rsidRPr="004677EA">
        <w:rPr>
          <w:rFonts w:ascii="Sakkal Majalla" w:hAnsi="Sakkal Majalla" w:cs="Sakkal Majalla"/>
          <w:color w:val="FF0000"/>
          <w:sz w:val="29"/>
          <w:szCs w:val="29"/>
          <w:rtl/>
        </w:rPr>
        <w:t xml:space="preserve">ملفات مرتبطة بالرئيس السابق لمصلحة الموظفين الذي تم التستر عليه في جرائم ترقى إلى جناية الإتجار في البشر، وكذلك الحال بالنسبة لجمعية الأعمال الاجتماعية لموظفي القطاع في شبهات تبديد أموال </w:t>
      </w:r>
      <w:r w:rsidRPr="004677EA">
        <w:rPr>
          <w:rFonts w:ascii="Sakkal Majalla" w:hAnsi="Sakkal Majalla" w:cs="Sakkal Majalla"/>
          <w:color w:val="000000" w:themeColor="text1"/>
          <w:sz w:val="29"/>
          <w:szCs w:val="29"/>
          <w:rtl/>
        </w:rPr>
        <w:t>عمومية والتي كانت موضوع مراسلات نقابتنا للمسؤول الأول بالقطاع دون أن يحرك ساكنا، وفي</w:t>
      </w:r>
      <w:r w:rsidRPr="004677EA">
        <w:rPr>
          <w:rFonts w:ascii="Sakkal Majalla" w:hAnsi="Sakkal Majalla" w:cs="Sakkal Majalla"/>
          <w:color w:val="44546A" w:themeColor="text2"/>
          <w:sz w:val="29"/>
          <w:szCs w:val="29"/>
          <w:rtl/>
        </w:rPr>
        <w:t xml:space="preserve"> </w:t>
      </w:r>
      <w:r w:rsidRPr="004677EA">
        <w:rPr>
          <w:rFonts w:ascii="Sakkal Majalla" w:hAnsi="Sakkal Majalla" w:cs="Sakkal Majalla"/>
          <w:color w:val="FF0000"/>
          <w:sz w:val="29"/>
          <w:szCs w:val="29"/>
          <w:rtl/>
        </w:rPr>
        <w:t>الاختلالات والخروقات المتعلقة بصرف الميزانية واحتكار أشخاص معلومين للصفقات وسندات الطلب تحت أسماء شركات متعددة بعضها لموظفين بالمصالح المركزية وأبنائهم</w:t>
      </w:r>
      <w:r w:rsidRPr="004677EA">
        <w:rPr>
          <w:rFonts w:ascii="Sakkal Majalla" w:hAnsi="Sakkal Majalla" w:cs="Sakkal Majalla"/>
          <w:color w:val="000000" w:themeColor="text1"/>
          <w:sz w:val="29"/>
          <w:szCs w:val="29"/>
          <w:rtl/>
        </w:rPr>
        <w:t>، وأيضا في المآخذ الواردة في الفصل الخاص بهذه الإدارة المضمن بتقرير المجلس الأعلى للحسابات لسنة 2019؛</w:t>
      </w:r>
    </w:p>
    <w:p w:rsidR="004677EA" w:rsidRPr="004677EA" w:rsidRDefault="004677EA" w:rsidP="004677EA">
      <w:pPr>
        <w:pStyle w:val="Paragraphedeliste"/>
        <w:numPr>
          <w:ilvl w:val="0"/>
          <w:numId w:val="1"/>
        </w:numPr>
        <w:bidi/>
        <w:spacing w:line="276" w:lineRule="auto"/>
        <w:ind w:left="367"/>
        <w:jc w:val="both"/>
        <w:rPr>
          <w:rFonts w:ascii="Sakkal Majalla" w:hAnsi="Sakkal Majalla" w:cs="Sakkal Majalla"/>
          <w:color w:val="44546A" w:themeColor="text2"/>
          <w:sz w:val="29"/>
          <w:szCs w:val="29"/>
        </w:rPr>
      </w:pPr>
      <w:r w:rsidRPr="004677EA">
        <w:rPr>
          <w:rFonts w:ascii="Sakkal Majalla" w:hAnsi="Sakkal Majalla" w:cs="Sakkal Majalla"/>
          <w:b/>
          <w:bCs/>
          <w:color w:val="FF0000"/>
          <w:sz w:val="29"/>
          <w:szCs w:val="29"/>
          <w:rtl/>
        </w:rPr>
        <w:t>تأكيده</w:t>
      </w:r>
      <w:r w:rsidRPr="004677EA">
        <w:rPr>
          <w:rFonts w:ascii="Sakkal Majalla" w:hAnsi="Sakkal Majalla" w:cs="Sakkal Majalla"/>
          <w:color w:val="44546A" w:themeColor="text2"/>
          <w:sz w:val="29"/>
          <w:szCs w:val="29"/>
          <w:rtl/>
        </w:rPr>
        <w:t xml:space="preserve"> </w:t>
      </w:r>
      <w:r w:rsidRPr="004677EA">
        <w:rPr>
          <w:rFonts w:ascii="Sakkal Majalla" w:hAnsi="Sakkal Majalla" w:cs="Sakkal Majalla"/>
          <w:color w:val="000000" w:themeColor="text1"/>
          <w:sz w:val="29"/>
          <w:szCs w:val="29"/>
          <w:rtl/>
        </w:rPr>
        <w:t xml:space="preserve">على التمسك بمطلب منحة العيد كمطلب </w:t>
      </w:r>
      <w:r w:rsidRPr="004677EA">
        <w:rPr>
          <w:rFonts w:ascii="Sakkal Majalla" w:hAnsi="Sakkal Majalla" w:cs="Sakkal Majalla"/>
          <w:color w:val="000000" w:themeColor="text1"/>
          <w:sz w:val="29"/>
          <w:szCs w:val="29"/>
          <w:rtl/>
          <w:lang w:bidi="ar-MA"/>
        </w:rPr>
        <w:t>أ</w:t>
      </w:r>
      <w:r w:rsidRPr="004677EA">
        <w:rPr>
          <w:rFonts w:ascii="Sakkal Majalla" w:hAnsi="Sakkal Majalla" w:cs="Sakkal Majalla"/>
          <w:color w:val="000000" w:themeColor="text1"/>
          <w:sz w:val="29"/>
          <w:szCs w:val="29"/>
          <w:rtl/>
        </w:rPr>
        <w:t xml:space="preserve">ساسي يفرض نفسه خاصة في هذه الظروف، </w:t>
      </w:r>
      <w:r w:rsidRPr="004677EA">
        <w:rPr>
          <w:rFonts w:ascii="Sakkal Majalla" w:hAnsi="Sakkal Majalla" w:cs="Sakkal Majalla"/>
          <w:color w:val="FF0000"/>
          <w:sz w:val="29"/>
          <w:szCs w:val="29"/>
          <w:rtl/>
        </w:rPr>
        <w:t>واعتباره أن صرف التعويضات الجزافية قبل العيد، يعتبر إجراء عاديا معمولا به في قطاعات أخرى</w:t>
      </w:r>
      <w:r w:rsidRPr="004677EA">
        <w:rPr>
          <w:rFonts w:ascii="Sakkal Majalla" w:hAnsi="Sakkal Majalla" w:cs="Sakkal Majalla"/>
          <w:color w:val="000000" w:themeColor="text1"/>
          <w:sz w:val="29"/>
          <w:szCs w:val="29"/>
          <w:rtl/>
        </w:rPr>
        <w:t>،</w:t>
      </w:r>
      <w:r w:rsidRPr="004677EA">
        <w:rPr>
          <w:rFonts w:ascii="Sakkal Majalla" w:hAnsi="Sakkal Majalla" w:cs="Sakkal Majalla"/>
          <w:color w:val="44546A" w:themeColor="text2"/>
          <w:sz w:val="29"/>
          <w:szCs w:val="29"/>
          <w:rtl/>
        </w:rPr>
        <w:t xml:space="preserve"> </w:t>
      </w:r>
      <w:r w:rsidRPr="004677EA">
        <w:rPr>
          <w:rFonts w:ascii="Sakkal Majalla" w:hAnsi="Sakkal Majalla" w:cs="Sakkal Majalla"/>
          <w:color w:val="000000" w:themeColor="text1"/>
          <w:sz w:val="29"/>
          <w:szCs w:val="29"/>
          <w:rtl/>
        </w:rPr>
        <w:t>ولا يمكن بأي حال من الأحوال أن يغطي على مطلب نقابتنا بتخصيص منحة للعيد والتي سبق لنا مراسلة الإدارة بخصوصها؛</w:t>
      </w:r>
    </w:p>
    <w:p w:rsidR="004677EA" w:rsidRPr="004677EA" w:rsidRDefault="004677EA" w:rsidP="004677EA">
      <w:pPr>
        <w:pStyle w:val="Paragraphedeliste"/>
        <w:numPr>
          <w:ilvl w:val="0"/>
          <w:numId w:val="1"/>
        </w:numPr>
        <w:bidi/>
        <w:spacing w:after="240" w:line="276" w:lineRule="auto"/>
        <w:ind w:left="367"/>
        <w:jc w:val="both"/>
        <w:rPr>
          <w:rFonts w:ascii="Sakkal Majalla" w:hAnsi="Sakkal Majalla" w:cs="Sakkal Majalla"/>
          <w:color w:val="000000" w:themeColor="text1"/>
          <w:sz w:val="29"/>
          <w:szCs w:val="29"/>
        </w:rPr>
      </w:pPr>
      <w:r w:rsidRPr="004677EA">
        <w:rPr>
          <w:rFonts w:ascii="Sakkal Majalla" w:hAnsi="Sakkal Majalla" w:cs="Sakkal Majalla"/>
          <w:b/>
          <w:bCs/>
          <w:color w:val="FF0000"/>
          <w:sz w:val="29"/>
          <w:szCs w:val="29"/>
          <w:rtl/>
        </w:rPr>
        <w:t>مطالبته</w:t>
      </w:r>
      <w:r w:rsidRPr="004677EA">
        <w:rPr>
          <w:rFonts w:ascii="Sakkal Majalla" w:hAnsi="Sakkal Majalla" w:cs="Sakkal Majalla"/>
          <w:color w:val="44546A" w:themeColor="text2"/>
          <w:sz w:val="29"/>
          <w:szCs w:val="29"/>
          <w:rtl/>
        </w:rPr>
        <w:t xml:space="preserve"> </w:t>
      </w:r>
      <w:r w:rsidRPr="004677EA">
        <w:rPr>
          <w:rFonts w:ascii="Sakkal Majalla" w:hAnsi="Sakkal Majalla" w:cs="Sakkal Majalla"/>
          <w:color w:val="000000" w:themeColor="text1"/>
          <w:sz w:val="29"/>
          <w:szCs w:val="29"/>
          <w:rtl/>
        </w:rPr>
        <w:t xml:space="preserve">السيد رئيس الحكومة والدوائر المختصة في حكومته بالتدخل العاجل في القطاع وتحمل المسؤولية بهذا الخصوص، كما نطالب الجهات القضائية </w:t>
      </w:r>
      <w:r w:rsidRPr="004677EA">
        <w:rPr>
          <w:rFonts w:ascii="Sakkal Majalla" w:hAnsi="Sakkal Majalla" w:cs="Sakkal Majalla"/>
          <w:color w:val="FF0000"/>
          <w:sz w:val="29"/>
          <w:szCs w:val="29"/>
          <w:rtl/>
        </w:rPr>
        <w:t>–وخاصة النيابة العامة–</w:t>
      </w:r>
      <w:r w:rsidRPr="004677EA">
        <w:rPr>
          <w:rFonts w:ascii="Sakkal Majalla" w:hAnsi="Sakkal Majalla" w:cs="Sakkal Majalla"/>
          <w:color w:val="44546A" w:themeColor="text2"/>
          <w:sz w:val="29"/>
          <w:szCs w:val="29"/>
          <w:rtl/>
        </w:rPr>
        <w:t xml:space="preserve"> </w:t>
      </w:r>
      <w:r w:rsidRPr="004677EA">
        <w:rPr>
          <w:rFonts w:ascii="Sakkal Majalla" w:hAnsi="Sakkal Majalla" w:cs="Sakkal Majalla"/>
          <w:color w:val="000000" w:themeColor="text1"/>
          <w:sz w:val="29"/>
          <w:szCs w:val="29"/>
          <w:rtl/>
        </w:rPr>
        <w:t>والمصالح الأمنية ومصالح المحاسبة بالبلاد لتحمل مسؤوليتها بخصوص ما يسجل على مندوبية قدماء المقاومين وأعضاء جيش التحرير من مآخذ وخروقات بالجملة؛</w:t>
      </w:r>
    </w:p>
    <w:p w:rsidR="004677EA" w:rsidRPr="004677EA" w:rsidRDefault="004677EA" w:rsidP="004677EA">
      <w:pPr>
        <w:bidi/>
        <w:spacing w:line="276" w:lineRule="auto"/>
        <w:jc w:val="both"/>
        <w:rPr>
          <w:rFonts w:ascii="Sakkal Majalla" w:hAnsi="Sakkal Majalla" w:cs="Sakkal Majalla"/>
          <w:color w:val="44546A" w:themeColor="text2"/>
          <w:sz w:val="29"/>
          <w:szCs w:val="29"/>
          <w:rtl/>
        </w:rPr>
      </w:pPr>
      <w:r w:rsidRPr="004677EA">
        <w:rPr>
          <w:rFonts w:ascii="Sakkal Majalla" w:hAnsi="Sakkal Majalla" w:cs="Sakkal Majalla"/>
          <w:color w:val="000000" w:themeColor="text1"/>
          <w:sz w:val="29"/>
          <w:szCs w:val="29"/>
          <w:rtl/>
        </w:rPr>
        <w:t xml:space="preserve">وفي الأخير، فإن المكتب الوطني وهو يأسف لما آلت إليه الأوضاع بالقطاع، والتي يتحملها رئيس الإدارة شخصيا، فهو يؤكد على أنه ماض في تنزيل المحطات النضالية المسطرة حتى تحقيق جميع المطالب العادلة والمشروعة لشغيلة القطاع، كما يؤكد أن منهجية الحوار الجاد والمسؤول هي المنهجية الوحيدة الكفيلة بتحقيق ذلك، وينبه المسؤول الأول قطاعيا أن طريقته في التعامل مع الاتحاد المغربي للشغل لن تؤدي إلا إلى الطريق المسدود، وأن </w:t>
      </w:r>
      <w:r w:rsidRPr="004677EA">
        <w:rPr>
          <w:rFonts w:ascii="Sakkal Majalla" w:hAnsi="Sakkal Majalla" w:cs="Sakkal Majalla"/>
          <w:color w:val="FF0000"/>
          <w:sz w:val="29"/>
          <w:szCs w:val="29"/>
          <w:rtl/>
        </w:rPr>
        <w:t>أسلوبه المألوف في التعامل مع الدكان النقابي بالإغداق عليه ببعض الامتيازات مقابل تطويعه وشراء صمته مثل المهمات والسفريات للخارج والتغاضي والتستر عن ضبط حالات الغياب بالمصالح المركزية ما أدى إلى بروز طبقة من الموظفين الأشباح</w:t>
      </w:r>
      <w:r w:rsidRPr="004677EA">
        <w:rPr>
          <w:rFonts w:ascii="Sakkal Majalla" w:hAnsi="Sakkal Majalla" w:cs="Sakkal Majalla"/>
          <w:color w:val="000000" w:themeColor="text1"/>
          <w:sz w:val="29"/>
          <w:szCs w:val="29"/>
          <w:rtl/>
        </w:rPr>
        <w:t>،</w:t>
      </w:r>
      <w:r w:rsidRPr="004677EA">
        <w:rPr>
          <w:rFonts w:ascii="Sakkal Majalla" w:hAnsi="Sakkal Majalla" w:cs="Sakkal Majalla"/>
          <w:color w:val="44546A" w:themeColor="text2"/>
          <w:sz w:val="29"/>
          <w:szCs w:val="29"/>
          <w:rtl/>
        </w:rPr>
        <w:t xml:space="preserve"> </w:t>
      </w:r>
      <w:r w:rsidRPr="004677EA">
        <w:rPr>
          <w:rFonts w:ascii="Sakkal Majalla" w:hAnsi="Sakkal Majalla" w:cs="Sakkal Majalla"/>
          <w:color w:val="000000" w:themeColor="text1"/>
          <w:sz w:val="29"/>
          <w:szCs w:val="29"/>
          <w:rtl/>
        </w:rPr>
        <w:t>لن ينفع مع جيل جديد مؤمن بعدالة مطالبه المشروعة ولا يطالب إلا بتحقيقها.</w:t>
      </w:r>
    </w:p>
    <w:p w:rsidR="004677EA" w:rsidRPr="004677EA" w:rsidRDefault="004677EA" w:rsidP="004677EA">
      <w:pPr>
        <w:bidi/>
        <w:ind w:firstLine="3769"/>
        <w:rPr>
          <w:rFonts w:ascii="Sakkal Majalla" w:eastAsia="Calibri" w:hAnsi="Sakkal Majalla" w:cs="Sakkal Majalla"/>
          <w:b/>
          <w:bCs/>
          <w:color w:val="FF0000"/>
          <w:sz w:val="29"/>
          <w:szCs w:val="29"/>
          <w:rtl/>
          <w:lang w:eastAsia="en-US" w:bidi="ar-MA"/>
        </w:rPr>
      </w:pPr>
      <w:r w:rsidRPr="004677EA">
        <w:rPr>
          <w:rFonts w:ascii="Sakkal Majalla" w:eastAsia="Calibri" w:hAnsi="Sakkal Majalla" w:cs="Sakkal Majalla"/>
          <w:b/>
          <w:bCs/>
          <w:color w:val="FF0000"/>
          <w:sz w:val="29"/>
          <w:szCs w:val="29"/>
          <w:rtl/>
          <w:lang w:eastAsia="en-US" w:bidi="ar-MA"/>
        </w:rPr>
        <w:t>إذا الشعب يوما أراد الحياة</w:t>
      </w:r>
    </w:p>
    <w:p w:rsidR="004677EA" w:rsidRPr="004677EA" w:rsidRDefault="004677EA" w:rsidP="004677EA">
      <w:pPr>
        <w:bidi/>
        <w:ind w:left="708" w:firstLine="708"/>
        <w:jc w:val="center"/>
        <w:rPr>
          <w:rFonts w:ascii="Sakkal Majalla" w:eastAsia="Calibri" w:hAnsi="Sakkal Majalla" w:cs="Sakkal Majalla"/>
          <w:b/>
          <w:bCs/>
          <w:color w:val="FF0000"/>
          <w:sz w:val="29"/>
          <w:szCs w:val="29"/>
          <w:rtl/>
          <w:lang w:eastAsia="en-US" w:bidi="ar-MA"/>
        </w:rPr>
      </w:pPr>
      <w:r w:rsidRPr="004677EA">
        <w:rPr>
          <w:rFonts w:ascii="Sakkal Majalla" w:eastAsia="Calibri" w:hAnsi="Sakkal Majalla" w:cs="Sakkal Majalla"/>
          <w:b/>
          <w:bCs/>
          <w:color w:val="FF0000"/>
          <w:sz w:val="29"/>
          <w:szCs w:val="29"/>
          <w:rtl/>
          <w:lang w:eastAsia="en-US" w:bidi="ar-MA"/>
        </w:rPr>
        <w:t>فلا بد أن يستجيب القدر</w:t>
      </w:r>
    </w:p>
    <w:p w:rsidR="004677EA" w:rsidRPr="004677EA" w:rsidRDefault="004677EA" w:rsidP="004677EA">
      <w:pPr>
        <w:bidi/>
        <w:ind w:firstLine="3769"/>
        <w:rPr>
          <w:rFonts w:ascii="Sakkal Majalla" w:eastAsia="Calibri" w:hAnsi="Sakkal Majalla" w:cs="Sakkal Majalla"/>
          <w:b/>
          <w:bCs/>
          <w:color w:val="FF0000"/>
          <w:sz w:val="29"/>
          <w:szCs w:val="29"/>
          <w:rtl/>
          <w:lang w:eastAsia="en-US" w:bidi="ar-MA"/>
        </w:rPr>
      </w:pPr>
      <w:r w:rsidRPr="004677EA">
        <w:rPr>
          <w:rFonts w:ascii="Sakkal Majalla" w:eastAsia="Calibri" w:hAnsi="Sakkal Majalla" w:cs="Sakkal Majalla"/>
          <w:b/>
          <w:bCs/>
          <w:color w:val="FF0000"/>
          <w:sz w:val="29"/>
          <w:szCs w:val="29"/>
          <w:rtl/>
          <w:lang w:eastAsia="en-US" w:bidi="ar-MA"/>
        </w:rPr>
        <w:t>ولا بد لليل أن ينجلي</w:t>
      </w:r>
    </w:p>
    <w:p w:rsidR="004677EA" w:rsidRPr="004677EA" w:rsidRDefault="004677EA" w:rsidP="004677EA">
      <w:pPr>
        <w:bidi/>
        <w:ind w:left="708" w:firstLine="708"/>
        <w:jc w:val="center"/>
        <w:rPr>
          <w:rFonts w:ascii="Sakkal Majalla" w:eastAsia="Calibri" w:hAnsi="Sakkal Majalla" w:cs="Sakkal Majalla"/>
          <w:b/>
          <w:bCs/>
          <w:color w:val="FF0000"/>
          <w:sz w:val="29"/>
          <w:szCs w:val="29"/>
          <w:rtl/>
          <w:lang w:eastAsia="en-US" w:bidi="ar-MA"/>
        </w:rPr>
      </w:pPr>
      <w:r w:rsidRPr="004677EA">
        <w:rPr>
          <w:rFonts w:ascii="Sakkal Majalla" w:eastAsia="Calibri" w:hAnsi="Sakkal Majalla" w:cs="Sakkal Majalla"/>
          <w:b/>
          <w:bCs/>
          <w:color w:val="FF0000"/>
          <w:sz w:val="29"/>
          <w:szCs w:val="29"/>
          <w:rtl/>
          <w:lang w:eastAsia="en-US" w:bidi="ar-MA"/>
        </w:rPr>
        <w:t>ولا بد للقيد أن ينكسر</w:t>
      </w:r>
    </w:p>
    <w:p w:rsidR="004677EA" w:rsidRPr="004677EA" w:rsidRDefault="004677EA" w:rsidP="004677EA">
      <w:pPr>
        <w:bidi/>
        <w:ind w:left="360"/>
        <w:jc w:val="center"/>
        <w:rPr>
          <w:rFonts w:ascii="Sakkal Majalla" w:eastAsia="Calibri" w:hAnsi="Sakkal Majalla" w:cs="Sakkal Majalla"/>
          <w:color w:val="002060"/>
          <w:sz w:val="29"/>
          <w:szCs w:val="29"/>
          <w:rtl/>
          <w:lang w:eastAsia="en-US" w:bidi="ar-MA"/>
        </w:rPr>
      </w:pPr>
    </w:p>
    <w:p w:rsidR="004677EA" w:rsidRPr="004677EA" w:rsidRDefault="004677EA" w:rsidP="004677EA">
      <w:pPr>
        <w:bidi/>
        <w:jc w:val="center"/>
        <w:rPr>
          <w:rFonts w:ascii="Sakkal Majalla" w:hAnsi="Sakkal Majalla" w:cs="Sakkal Majalla"/>
          <w:color w:val="000000" w:themeColor="text1"/>
          <w:sz w:val="29"/>
          <w:szCs w:val="29"/>
        </w:rPr>
      </w:pPr>
      <w:r w:rsidRPr="004677EA">
        <w:rPr>
          <w:rFonts w:ascii="Sakkal Majalla" w:hAnsi="Sakkal Majalla" w:cs="Sakkal Majalla"/>
          <w:color w:val="000000" w:themeColor="text1"/>
          <w:sz w:val="29"/>
          <w:szCs w:val="29"/>
          <w:rtl/>
        </w:rPr>
        <w:lastRenderedPageBreak/>
        <w:t>عاش الاتحاد المغربي للشغل فخر الانتماء</w:t>
      </w:r>
    </w:p>
    <w:p w:rsidR="004677EA" w:rsidRPr="004677EA" w:rsidRDefault="004677EA" w:rsidP="004677EA">
      <w:pPr>
        <w:bidi/>
        <w:jc w:val="center"/>
        <w:rPr>
          <w:rFonts w:ascii="Sakkal Majalla" w:hAnsi="Sakkal Majalla" w:cs="Sakkal Majalla"/>
          <w:color w:val="000000" w:themeColor="text1"/>
          <w:sz w:val="29"/>
          <w:szCs w:val="29"/>
        </w:rPr>
      </w:pPr>
      <w:r w:rsidRPr="004677EA">
        <w:rPr>
          <w:rFonts w:ascii="Sakkal Majalla" w:hAnsi="Sakkal Majalla" w:cs="Sakkal Majalla"/>
          <w:color w:val="000000" w:themeColor="text1"/>
          <w:sz w:val="29"/>
          <w:szCs w:val="29"/>
          <w:rtl/>
        </w:rPr>
        <w:t>عاشت شغيلة القطاع صامدة مناضلة</w:t>
      </w:r>
    </w:p>
    <w:p w:rsidR="004677EA" w:rsidRPr="004677EA" w:rsidRDefault="004677EA" w:rsidP="004677EA">
      <w:pPr>
        <w:bidi/>
        <w:jc w:val="right"/>
        <w:rPr>
          <w:rFonts w:ascii="Sakkal Majalla" w:eastAsia="Calibri" w:hAnsi="Sakkal Majalla" w:cs="Sakkal Majalla"/>
          <w:color w:val="000000" w:themeColor="text1"/>
          <w:sz w:val="29"/>
          <w:szCs w:val="29"/>
          <w:lang w:eastAsia="en-US" w:bidi="ar-MA"/>
        </w:rPr>
      </w:pPr>
      <w:r w:rsidRPr="004677EA">
        <w:rPr>
          <w:rFonts w:ascii="Sakkal Majalla" w:eastAsia="Calibri" w:hAnsi="Sakkal Majalla" w:cs="Sakkal Majalla"/>
          <w:color w:val="000000" w:themeColor="text1"/>
          <w:sz w:val="29"/>
          <w:szCs w:val="29"/>
          <w:rtl/>
          <w:lang w:eastAsia="en-US" w:bidi="ar-MA"/>
        </w:rPr>
        <w:t>عن المكتب الوطني، 30 ماي 2023</w:t>
      </w:r>
    </w:p>
    <w:sectPr w:rsidR="004677EA" w:rsidRPr="004677EA" w:rsidSect="004677E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G Kufi">
    <w:altName w:val="Courier New"/>
    <w:charset w:val="00"/>
    <w:family w:val="auto"/>
    <w:pitch w:val="variable"/>
    <w:sig w:usb0="00000000" w:usb1="0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A5643"/>
    <w:multiLevelType w:val="hybridMultilevel"/>
    <w:tmpl w:val="01C0A356"/>
    <w:lvl w:ilvl="0" w:tplc="951866E0">
      <w:start w:val="1"/>
      <w:numFmt w:val="decimal"/>
      <w:lvlText w:val="%1."/>
      <w:lvlJc w:val="left"/>
      <w:pPr>
        <w:ind w:left="720"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EA"/>
    <w:rsid w:val="001A1A5C"/>
    <w:rsid w:val="002402F4"/>
    <w:rsid w:val="004677EA"/>
    <w:rsid w:val="00984CFA"/>
    <w:rsid w:val="00DE153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11C57-7BA8-4F65-BEB6-E7A8575B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7EA"/>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admin</cp:lastModifiedBy>
  <cp:revision>3</cp:revision>
  <dcterms:created xsi:type="dcterms:W3CDTF">2023-05-31T12:36:00Z</dcterms:created>
  <dcterms:modified xsi:type="dcterms:W3CDTF">2023-05-31T14:11:00Z</dcterms:modified>
</cp:coreProperties>
</file>